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永吉县第四中学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永吉县第四中学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4925CC8D">
      <w:pPr>
        <w:pStyle w:val="11"/>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永吉县第四中学</w:t>
      </w:r>
    </w:p>
    <w:p w14:paraId="7C8F2170">
      <w:pPr>
        <w:pStyle w:val="11"/>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公益一类事业单位</w:t>
      </w:r>
    </w:p>
    <w:p w14:paraId="5757AED3">
      <w:pPr>
        <w:pStyle w:val="11"/>
        <w:widowControl/>
        <w:spacing w:line="620" w:lineRule="exact"/>
        <w:ind w:left="650" w:leftChars="304" w:hanging="12" w:hangingChars="4"/>
        <w:contextualSpacing/>
        <w:rPr>
          <w:rFonts w:hint="eastAsia" w:ascii="仿宋" w:hAnsi="仿宋" w:eastAsia="仿宋"/>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rPr>
        <w:t>是</w:t>
      </w:r>
      <w:r>
        <w:rPr>
          <w:rFonts w:hint="eastAsia" w:ascii="仿宋_GB2312" w:eastAsia="仿宋_GB2312"/>
          <w:sz w:val="32"/>
          <w:szCs w:val="32"/>
          <w:lang w:val="en-US" w:eastAsia="zh-CN"/>
        </w:rPr>
        <w:t>实施高中学历教育 提供语文、数学、英语、物理、化学、生物、历史、地理、政治等基础学科的教育，</w:t>
      </w:r>
      <w:r>
        <w:rPr>
          <w:rFonts w:hint="default" w:ascii="仿宋_GB2312" w:eastAsia="仿宋_GB2312"/>
          <w:sz w:val="32"/>
          <w:szCs w:val="32"/>
          <w:lang w:val="en-US" w:eastAsia="zh-CN"/>
        </w:rPr>
        <w:t>通过体育、艺术、信息技术等课程，提升学生的综合素质。</w:t>
      </w:r>
      <w:r>
        <w:rPr>
          <w:rFonts w:hint="eastAsia" w:ascii="仿宋" w:hAnsi="仿宋" w:eastAsia="仿宋"/>
          <w:bCs/>
          <w:kern w:val="0"/>
          <w:sz w:val="32"/>
          <w:szCs w:val="32"/>
        </w:rPr>
        <w:t>主要业务：</w:t>
      </w:r>
      <w:r>
        <w:rPr>
          <w:rFonts w:hint="eastAsia" w:ascii="仿宋" w:hAnsi="仿宋" w:eastAsia="仿宋"/>
          <w:kern w:val="0"/>
          <w:sz w:val="32"/>
          <w:szCs w:val="32"/>
        </w:rPr>
        <w:t>提供高考政策和志愿填报指导，帮助学生选择适合的大学和专业。</w:t>
      </w:r>
      <w:r>
        <w:rPr>
          <w:rFonts w:hint="default" w:ascii="仿宋" w:hAnsi="仿宋" w:eastAsia="仿宋"/>
          <w:kern w:val="0"/>
          <w:sz w:val="32"/>
          <w:szCs w:val="32"/>
        </w:rPr>
        <w:t>通过课程和讲座，帮助学生了解职业方向，进行初步的职业规划。</w:t>
      </w:r>
    </w:p>
    <w:p w14:paraId="6D752CA2">
      <w:pPr>
        <w:pStyle w:val="11"/>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3"/>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办公室</w:t>
      </w:r>
      <w:r>
        <w:rPr>
          <w:rFonts w:hint="eastAsia" w:ascii="仿宋" w:hAnsi="仿宋" w:eastAsia="仿宋"/>
          <w:kern w:val="0"/>
          <w:szCs w:val="32"/>
        </w:rPr>
        <w:t>、</w:t>
      </w:r>
      <w:r>
        <w:rPr>
          <w:rFonts w:hint="eastAsia" w:ascii="仿宋" w:hAnsi="仿宋" w:eastAsia="仿宋"/>
          <w:kern w:val="0"/>
          <w:szCs w:val="32"/>
          <w:lang w:val="en-US" w:eastAsia="zh-CN"/>
        </w:rPr>
        <w:t>教务处</w:t>
      </w:r>
      <w:r>
        <w:rPr>
          <w:rFonts w:hint="eastAsia" w:ascii="仿宋" w:hAnsi="仿宋" w:eastAsia="仿宋"/>
          <w:kern w:val="0"/>
          <w:szCs w:val="32"/>
        </w:rPr>
        <w:t>、</w:t>
      </w:r>
      <w:r>
        <w:rPr>
          <w:rFonts w:hint="eastAsia" w:ascii="仿宋" w:hAnsi="仿宋" w:eastAsia="仿宋"/>
          <w:kern w:val="0"/>
          <w:szCs w:val="32"/>
          <w:lang w:val="en-US" w:eastAsia="zh-CN"/>
        </w:rPr>
        <w:t>学生处、总务处、团委、科研处、招生办公室、财务室、安全办</w:t>
      </w:r>
      <w:r>
        <w:rPr>
          <w:rFonts w:hint="eastAsia" w:ascii="仿宋" w:hAnsi="仿宋" w:eastAsia="仿宋"/>
          <w:kern w:val="0"/>
          <w:szCs w:val="32"/>
          <w:lang w:eastAsia="zh-CN"/>
        </w:rPr>
        <w:t>。</w:t>
      </w:r>
    </w:p>
    <w:p w14:paraId="022FE967">
      <w:pPr>
        <w:pStyle w:val="13"/>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214</w:t>
      </w:r>
      <w:r>
        <w:rPr>
          <w:rFonts w:hint="eastAsia" w:ascii="仿宋" w:hAnsi="仿宋" w:eastAsia="仿宋"/>
          <w:kern w:val="0"/>
          <w:szCs w:val="32"/>
        </w:rPr>
        <w:t>人，编制数</w:t>
      </w:r>
      <w:r>
        <w:rPr>
          <w:rFonts w:hint="eastAsia" w:ascii="仿宋" w:hAnsi="仿宋" w:eastAsia="仿宋"/>
          <w:kern w:val="0"/>
          <w:szCs w:val="32"/>
          <w:lang w:val="en-US" w:eastAsia="zh-CN"/>
        </w:rPr>
        <w:t>220</w:t>
      </w:r>
      <w:r>
        <w:rPr>
          <w:rFonts w:hint="eastAsia" w:ascii="仿宋" w:hAnsi="仿宋" w:eastAsia="仿宋"/>
          <w:kern w:val="0"/>
          <w:szCs w:val="32"/>
        </w:rPr>
        <w:t>人，领导职数</w:t>
      </w:r>
      <w:r>
        <w:rPr>
          <w:rFonts w:hint="eastAsia" w:ascii="仿宋" w:hAnsi="仿宋" w:eastAsia="仿宋"/>
          <w:kern w:val="0"/>
          <w:szCs w:val="32"/>
          <w:lang w:val="en-US" w:eastAsia="zh-CN"/>
        </w:rPr>
        <w:t>6</w:t>
      </w:r>
      <w:r>
        <w:rPr>
          <w:rFonts w:hint="eastAsia" w:ascii="仿宋" w:hAnsi="仿宋" w:eastAsia="仿宋"/>
          <w:kern w:val="0"/>
          <w:szCs w:val="32"/>
        </w:rPr>
        <w:t>个。</w:t>
      </w:r>
    </w:p>
    <w:p w14:paraId="6FD1930E">
      <w:pPr>
        <w:jc w:val="left"/>
        <w:rPr>
          <w:rFonts w:hint="eastAsia" w:ascii="黑体" w:hAnsi="黑体" w:eastAsia="黑体"/>
          <w:sz w:val="32"/>
          <w:szCs w:val="32"/>
        </w:rPr>
      </w:pPr>
      <w:r>
        <w:rPr>
          <w:rFonts w:hint="eastAsia" w:ascii="仿宋" w:hAnsi="仿宋" w:eastAsia="仿宋"/>
          <w:sz w:val="32"/>
          <w:szCs w:val="32"/>
        </w:rPr>
        <w:t xml:space="preserve">   </w:t>
      </w:r>
    </w:p>
    <w:p w14:paraId="08C38348">
      <w:pPr>
        <w:jc w:val="center"/>
        <w:rPr>
          <w:rFonts w:hint="eastAsia" w:ascii="黑体" w:hAnsi="黑体" w:eastAsia="黑体"/>
          <w:sz w:val="32"/>
          <w:szCs w:val="32"/>
        </w:rPr>
      </w:pPr>
    </w:p>
    <w:p w14:paraId="5F7687CF">
      <w:pPr>
        <w:jc w:val="center"/>
        <w:rPr>
          <w:rFonts w:hint="eastAsia" w:ascii="黑体" w:hAnsi="黑体" w:eastAsia="黑体"/>
          <w:sz w:val="32"/>
          <w:szCs w:val="32"/>
        </w:rPr>
      </w:pPr>
    </w:p>
    <w:p w14:paraId="0153CB5B">
      <w:pPr>
        <w:jc w:val="center"/>
        <w:rPr>
          <w:rFonts w:hint="eastAsia" w:ascii="黑体" w:hAnsi="黑体" w:eastAsia="黑体"/>
          <w:sz w:val="32"/>
          <w:szCs w:val="32"/>
        </w:rPr>
      </w:pPr>
    </w:p>
    <w:p w14:paraId="05DFD6AF">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年收支总预算2889</w:t>
      </w:r>
      <w:r>
        <w:rPr>
          <w:rFonts w:hint="eastAsia" w:ascii="仿宋" w:hAnsi="仿宋" w:eastAsia="仿宋"/>
          <w:sz w:val="32"/>
          <w:szCs w:val="32"/>
          <w:lang w:val="en-US" w:eastAsia="zh-CN"/>
        </w:rPr>
        <w:t>.</w:t>
      </w:r>
      <w:r>
        <w:rPr>
          <w:rFonts w:hint="eastAsia" w:ascii="仿宋" w:hAnsi="仿宋" w:eastAsia="仿宋"/>
          <w:sz w:val="32"/>
          <w:szCs w:val="32"/>
        </w:rPr>
        <w:t>75万元，比 202</w:t>
      </w:r>
      <w:r>
        <w:rPr>
          <w:rFonts w:hint="eastAsia" w:ascii="仿宋" w:hAnsi="仿宋" w:eastAsia="仿宋"/>
          <w:sz w:val="32"/>
          <w:szCs w:val="32"/>
          <w:lang w:val="en-US" w:eastAsia="zh-CN"/>
        </w:rPr>
        <w:t>4</w:t>
      </w:r>
      <w:r>
        <w:rPr>
          <w:rFonts w:hint="eastAsia" w:ascii="仿宋" w:hAnsi="仿宋" w:eastAsia="仿宋"/>
          <w:sz w:val="32"/>
          <w:szCs w:val="32"/>
        </w:rPr>
        <w:t>年预算数 3060.68 万元</w:t>
      </w:r>
      <w:r>
        <w:rPr>
          <w:rFonts w:hint="eastAsia" w:ascii="仿宋" w:hAnsi="仿宋" w:eastAsia="仿宋"/>
          <w:sz w:val="32"/>
          <w:szCs w:val="32"/>
          <w:lang w:val="en-US" w:eastAsia="zh-CN"/>
        </w:rPr>
        <w:t>减少</w:t>
      </w:r>
      <w:r>
        <w:rPr>
          <w:rFonts w:hint="eastAsia" w:ascii="仿宋" w:hAnsi="仿宋" w:eastAsia="仿宋"/>
          <w:sz w:val="32"/>
          <w:szCs w:val="32"/>
        </w:rPr>
        <w:t xml:space="preserve"> </w:t>
      </w:r>
      <w:r>
        <w:rPr>
          <w:rFonts w:hint="eastAsia" w:ascii="仿宋" w:hAnsi="仿宋" w:eastAsia="仿宋"/>
          <w:sz w:val="32"/>
          <w:szCs w:val="32"/>
          <w:lang w:val="en-US" w:eastAsia="zh-CN"/>
        </w:rPr>
        <w:t>170.93</w:t>
      </w:r>
      <w:r>
        <w:rPr>
          <w:rFonts w:hint="eastAsia" w:ascii="仿宋" w:hAnsi="仿宋" w:eastAsia="仿宋"/>
          <w:sz w:val="32"/>
          <w:szCs w:val="32"/>
        </w:rPr>
        <w:t>万元，主要原因：</w:t>
      </w:r>
      <w:r>
        <w:rPr>
          <w:rFonts w:hint="eastAsia" w:ascii="仿宋" w:hAnsi="仿宋" w:eastAsia="仿宋"/>
          <w:sz w:val="32"/>
          <w:szCs w:val="32"/>
          <w:lang w:val="en-US" w:eastAsia="zh-CN"/>
        </w:rPr>
        <w:t>在职教师人数较上年减少8人，学生人数较上年度较少120人，致人员经费及商品服务支出较上年度均减少</w:t>
      </w:r>
      <w:r>
        <w:rPr>
          <w:rFonts w:hint="eastAsia" w:ascii="仿宋" w:hAnsi="仿宋" w:eastAsia="仿宋"/>
          <w:sz w:val="32"/>
          <w:szCs w:val="32"/>
        </w:rPr>
        <w:t>。</w:t>
      </w:r>
    </w:p>
    <w:p w14:paraId="0594D500">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2"/>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 2889</w:t>
      </w:r>
      <w:r>
        <w:rPr>
          <w:rFonts w:hint="eastAsia" w:ascii="仿宋" w:hAnsi="仿宋" w:eastAsia="仿宋"/>
          <w:sz w:val="32"/>
          <w:szCs w:val="32"/>
          <w:lang w:val="en-US" w:eastAsia="zh-CN"/>
        </w:rPr>
        <w:t>.</w:t>
      </w:r>
      <w:r>
        <w:rPr>
          <w:rFonts w:hint="eastAsia" w:ascii="仿宋" w:hAnsi="仿宋" w:eastAsia="仿宋"/>
          <w:sz w:val="32"/>
          <w:szCs w:val="32"/>
        </w:rPr>
        <w:t>75万元，其中：一般公共预算收入2889</w:t>
      </w:r>
      <w:r>
        <w:rPr>
          <w:rFonts w:hint="eastAsia" w:ascii="仿宋" w:hAnsi="仿宋" w:eastAsia="仿宋"/>
          <w:sz w:val="32"/>
          <w:szCs w:val="32"/>
          <w:lang w:val="en-US" w:eastAsia="zh-CN"/>
        </w:rPr>
        <w:t>.</w:t>
      </w:r>
      <w:r>
        <w:rPr>
          <w:rFonts w:hint="eastAsia" w:ascii="仿宋" w:hAnsi="仿宋" w:eastAsia="仿宋"/>
          <w:sz w:val="32"/>
          <w:szCs w:val="32"/>
        </w:rPr>
        <w:t>75万元，占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年支出预算2889</w:t>
      </w:r>
      <w:r>
        <w:rPr>
          <w:rFonts w:hint="eastAsia" w:ascii="仿宋" w:hAnsi="仿宋" w:eastAsia="仿宋"/>
          <w:sz w:val="32"/>
          <w:szCs w:val="32"/>
          <w:lang w:val="en-US" w:eastAsia="zh-CN"/>
        </w:rPr>
        <w:t>.</w:t>
      </w:r>
      <w:r>
        <w:rPr>
          <w:rFonts w:hint="eastAsia" w:ascii="仿宋" w:hAnsi="仿宋" w:eastAsia="仿宋"/>
          <w:sz w:val="32"/>
          <w:szCs w:val="32"/>
        </w:rPr>
        <w:t xml:space="preserve">75万元，其中：基本支出 </w:t>
      </w:r>
      <w:r>
        <w:rPr>
          <w:rFonts w:hint="eastAsia" w:ascii="仿宋" w:hAnsi="仿宋" w:eastAsia="仿宋"/>
          <w:sz w:val="32"/>
          <w:szCs w:val="32"/>
          <w:lang w:val="en-US" w:eastAsia="zh-CN"/>
        </w:rPr>
        <w:t>2871.48</w:t>
      </w:r>
      <w:r>
        <w:rPr>
          <w:rFonts w:hint="eastAsia" w:ascii="仿宋" w:hAnsi="仿宋" w:eastAsia="仿宋"/>
          <w:sz w:val="32"/>
          <w:szCs w:val="32"/>
        </w:rPr>
        <w:t>万元，占</w:t>
      </w:r>
      <w:r>
        <w:rPr>
          <w:rFonts w:hint="eastAsia" w:ascii="仿宋" w:hAnsi="仿宋" w:eastAsia="仿宋"/>
          <w:sz w:val="32"/>
          <w:szCs w:val="32"/>
          <w:lang w:val="en-US" w:eastAsia="zh-CN"/>
        </w:rPr>
        <w:t>99.27</w:t>
      </w:r>
      <w:r>
        <w:rPr>
          <w:rFonts w:hint="eastAsia" w:ascii="仿宋" w:hAnsi="仿宋" w:eastAsia="仿宋"/>
          <w:sz w:val="32"/>
          <w:szCs w:val="32"/>
        </w:rPr>
        <w:t>%；项目支出 18</w:t>
      </w:r>
      <w:r>
        <w:rPr>
          <w:rFonts w:hint="eastAsia" w:ascii="仿宋" w:hAnsi="仿宋" w:eastAsia="仿宋"/>
          <w:sz w:val="32"/>
          <w:szCs w:val="32"/>
          <w:lang w:val="en-US" w:eastAsia="zh-CN"/>
        </w:rPr>
        <w:t>.</w:t>
      </w:r>
      <w:r>
        <w:rPr>
          <w:rFonts w:hint="eastAsia" w:ascii="仿宋" w:hAnsi="仿宋" w:eastAsia="仿宋"/>
          <w:sz w:val="32"/>
          <w:szCs w:val="32"/>
        </w:rPr>
        <w:t>27万元，占</w:t>
      </w:r>
      <w:r>
        <w:rPr>
          <w:rFonts w:hint="eastAsia" w:ascii="仿宋" w:hAnsi="仿宋" w:eastAsia="仿宋"/>
          <w:sz w:val="32"/>
          <w:szCs w:val="32"/>
          <w:lang w:val="en-US" w:eastAsia="zh-CN"/>
        </w:rPr>
        <w:t>0.63</w:t>
      </w:r>
      <w:r>
        <w:rPr>
          <w:rFonts w:hint="eastAsia" w:ascii="仿宋" w:hAnsi="仿宋" w:eastAsia="仿宋"/>
          <w:sz w:val="32"/>
          <w:szCs w:val="32"/>
        </w:rPr>
        <w:t>%。</w:t>
      </w:r>
    </w:p>
    <w:p w14:paraId="51040F2B">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2"/>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 2889</w:t>
      </w:r>
      <w:r>
        <w:rPr>
          <w:rFonts w:hint="eastAsia" w:ascii="仿宋" w:hAnsi="仿宋" w:eastAsia="仿宋"/>
          <w:sz w:val="32"/>
          <w:szCs w:val="32"/>
          <w:lang w:val="en-US" w:eastAsia="zh-CN"/>
        </w:rPr>
        <w:t>.</w:t>
      </w:r>
      <w:r>
        <w:rPr>
          <w:rFonts w:hint="eastAsia" w:ascii="仿宋" w:hAnsi="仿宋" w:eastAsia="仿宋"/>
          <w:sz w:val="32"/>
          <w:szCs w:val="32"/>
        </w:rPr>
        <w:t>75万元，其中：本年收入 2889</w:t>
      </w:r>
      <w:r>
        <w:rPr>
          <w:rFonts w:hint="eastAsia" w:ascii="仿宋" w:hAnsi="仿宋" w:eastAsia="仿宋"/>
          <w:sz w:val="32"/>
          <w:szCs w:val="32"/>
          <w:lang w:val="en-US" w:eastAsia="zh-CN"/>
        </w:rPr>
        <w:t>.</w:t>
      </w:r>
      <w:r>
        <w:rPr>
          <w:rFonts w:hint="eastAsia" w:ascii="仿宋" w:hAnsi="仿宋" w:eastAsia="仿宋"/>
          <w:sz w:val="32"/>
          <w:szCs w:val="32"/>
        </w:rPr>
        <w:t>75万元。本年支出2889</w:t>
      </w:r>
      <w:r>
        <w:rPr>
          <w:rFonts w:hint="eastAsia" w:ascii="仿宋" w:hAnsi="仿宋" w:eastAsia="仿宋"/>
          <w:sz w:val="32"/>
          <w:szCs w:val="32"/>
          <w:lang w:val="en-US" w:eastAsia="zh-CN"/>
        </w:rPr>
        <w:t>.</w:t>
      </w:r>
      <w:r>
        <w:rPr>
          <w:rFonts w:hint="eastAsia" w:ascii="仿宋" w:hAnsi="仿宋" w:eastAsia="仿宋"/>
          <w:sz w:val="32"/>
          <w:szCs w:val="32"/>
        </w:rPr>
        <w:t>75万元，支出包括：教育支出2306</w:t>
      </w:r>
      <w:r>
        <w:rPr>
          <w:rFonts w:hint="eastAsia" w:ascii="仿宋" w:hAnsi="仿宋" w:eastAsia="仿宋"/>
          <w:sz w:val="32"/>
          <w:szCs w:val="32"/>
          <w:lang w:val="en-US" w:eastAsia="zh-CN"/>
        </w:rPr>
        <w:t>.</w:t>
      </w:r>
      <w:r>
        <w:rPr>
          <w:rFonts w:hint="eastAsia" w:ascii="仿宋" w:hAnsi="仿宋" w:eastAsia="仿宋"/>
          <w:sz w:val="32"/>
          <w:szCs w:val="32"/>
        </w:rPr>
        <w:t>17万元，社会保障和就业支出335</w:t>
      </w:r>
      <w:r>
        <w:rPr>
          <w:rFonts w:hint="eastAsia" w:ascii="仿宋" w:hAnsi="仿宋" w:eastAsia="仿宋"/>
          <w:sz w:val="32"/>
          <w:szCs w:val="32"/>
          <w:lang w:val="en-US" w:eastAsia="zh-CN"/>
        </w:rPr>
        <w:t>.</w:t>
      </w:r>
      <w:r>
        <w:rPr>
          <w:rFonts w:hint="eastAsia" w:ascii="仿宋" w:hAnsi="仿宋" w:eastAsia="仿宋"/>
          <w:sz w:val="32"/>
          <w:szCs w:val="32"/>
        </w:rPr>
        <w:t>78万元，住房保障支出247</w:t>
      </w:r>
      <w:r>
        <w:rPr>
          <w:rFonts w:hint="eastAsia" w:ascii="仿宋" w:hAnsi="仿宋" w:eastAsia="仿宋"/>
          <w:sz w:val="32"/>
          <w:szCs w:val="32"/>
          <w:lang w:val="en-US" w:eastAsia="zh-CN"/>
        </w:rPr>
        <w:t>.</w:t>
      </w:r>
      <w:r>
        <w:rPr>
          <w:rFonts w:hint="eastAsia" w:ascii="仿宋" w:hAnsi="仿宋" w:eastAsia="仿宋"/>
          <w:sz w:val="32"/>
          <w:szCs w:val="32"/>
        </w:rPr>
        <w:t>79万元</w:t>
      </w:r>
      <w:r>
        <w:rPr>
          <w:rFonts w:hint="eastAsia" w:ascii="仿宋" w:hAnsi="仿宋" w:eastAsia="仿宋"/>
          <w:sz w:val="32"/>
          <w:szCs w:val="32"/>
          <w:lang w:eastAsia="zh-CN"/>
        </w:rPr>
        <w:t>。</w:t>
      </w:r>
    </w:p>
    <w:p w14:paraId="113EA7E6">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年一般公共预算当年拨款2889</w:t>
      </w:r>
      <w:r>
        <w:rPr>
          <w:rFonts w:hint="eastAsia" w:ascii="仿宋" w:hAnsi="仿宋" w:eastAsia="仿宋"/>
          <w:sz w:val="32"/>
          <w:szCs w:val="32"/>
          <w:lang w:val="en-US" w:eastAsia="zh-CN"/>
        </w:rPr>
        <w:t>.</w:t>
      </w:r>
      <w:r>
        <w:rPr>
          <w:rFonts w:hint="eastAsia" w:ascii="仿宋" w:hAnsi="仿宋" w:eastAsia="仿宋"/>
          <w:sz w:val="32"/>
          <w:szCs w:val="32"/>
        </w:rPr>
        <w:t>75万元，其中：基本支出</w:t>
      </w:r>
      <w:r>
        <w:rPr>
          <w:rFonts w:hint="eastAsia" w:ascii="仿宋" w:hAnsi="仿宋" w:eastAsia="仿宋"/>
          <w:sz w:val="32"/>
          <w:szCs w:val="32"/>
          <w:lang w:val="en-US" w:eastAsia="zh-CN"/>
        </w:rPr>
        <w:t>2871.48</w:t>
      </w:r>
      <w:r>
        <w:rPr>
          <w:rFonts w:hint="eastAsia" w:ascii="仿宋" w:hAnsi="仿宋" w:eastAsia="仿宋"/>
          <w:sz w:val="32"/>
          <w:szCs w:val="32"/>
        </w:rPr>
        <w:t>万元，占</w:t>
      </w:r>
      <w:r>
        <w:rPr>
          <w:rFonts w:hint="eastAsia" w:ascii="仿宋" w:hAnsi="仿宋" w:eastAsia="仿宋"/>
          <w:sz w:val="32"/>
          <w:szCs w:val="32"/>
          <w:lang w:val="en-US" w:eastAsia="zh-CN"/>
        </w:rPr>
        <w:t>99.37</w:t>
      </w:r>
      <w:r>
        <w:rPr>
          <w:rFonts w:hint="eastAsia" w:ascii="仿宋" w:hAnsi="仿宋" w:eastAsia="仿宋"/>
          <w:sz w:val="32"/>
          <w:szCs w:val="32"/>
        </w:rPr>
        <w:t>%；项目支出18</w:t>
      </w:r>
      <w:r>
        <w:rPr>
          <w:rFonts w:hint="eastAsia" w:ascii="仿宋" w:hAnsi="仿宋" w:eastAsia="仿宋"/>
          <w:sz w:val="32"/>
          <w:szCs w:val="32"/>
          <w:lang w:val="en-US" w:eastAsia="zh-CN"/>
        </w:rPr>
        <w:t>.</w:t>
      </w:r>
      <w:r>
        <w:rPr>
          <w:rFonts w:hint="eastAsia" w:ascii="仿宋" w:hAnsi="仿宋" w:eastAsia="仿宋"/>
          <w:sz w:val="32"/>
          <w:szCs w:val="32"/>
        </w:rPr>
        <w:t>27万元，占</w:t>
      </w:r>
      <w:r>
        <w:rPr>
          <w:rFonts w:hint="eastAsia" w:ascii="仿宋" w:hAnsi="仿宋" w:eastAsia="仿宋"/>
          <w:sz w:val="32"/>
          <w:szCs w:val="32"/>
          <w:lang w:val="en-US" w:eastAsia="zh-CN"/>
        </w:rPr>
        <w:t>0.63</w:t>
      </w:r>
      <w:r>
        <w:rPr>
          <w:rFonts w:hint="eastAsia" w:ascii="仿宋" w:hAnsi="仿宋" w:eastAsia="仿宋"/>
          <w:sz w:val="32"/>
          <w:szCs w:val="32"/>
        </w:rPr>
        <w:t>%。基本支出中，人员经费2816</w:t>
      </w:r>
      <w:r>
        <w:rPr>
          <w:rFonts w:hint="eastAsia" w:ascii="仿宋" w:hAnsi="仿宋" w:eastAsia="仿宋"/>
          <w:sz w:val="32"/>
          <w:szCs w:val="32"/>
          <w:lang w:val="en-US" w:eastAsia="zh-CN"/>
        </w:rPr>
        <w:t>.1</w:t>
      </w:r>
      <w:r>
        <w:rPr>
          <w:rFonts w:hint="eastAsia" w:ascii="仿宋" w:hAnsi="仿宋" w:eastAsia="仿宋"/>
          <w:sz w:val="32"/>
          <w:szCs w:val="32"/>
        </w:rPr>
        <w:t>0万元，占</w:t>
      </w:r>
      <w:r>
        <w:rPr>
          <w:rFonts w:hint="eastAsia" w:ascii="仿宋" w:hAnsi="仿宋" w:eastAsia="仿宋"/>
          <w:sz w:val="32"/>
          <w:szCs w:val="32"/>
          <w:lang w:val="en-US" w:eastAsia="zh-CN"/>
        </w:rPr>
        <w:t>97.45</w:t>
      </w:r>
      <w:r>
        <w:rPr>
          <w:rFonts w:hint="eastAsia" w:ascii="仿宋" w:hAnsi="仿宋" w:eastAsia="仿宋"/>
          <w:sz w:val="32"/>
          <w:szCs w:val="32"/>
        </w:rPr>
        <w:t>%；公用经费41</w:t>
      </w:r>
      <w:r>
        <w:rPr>
          <w:rFonts w:hint="eastAsia" w:ascii="仿宋" w:hAnsi="仿宋" w:eastAsia="仿宋"/>
          <w:sz w:val="32"/>
          <w:szCs w:val="32"/>
          <w:lang w:val="en-US" w:eastAsia="zh-CN"/>
        </w:rPr>
        <w:t>.</w:t>
      </w:r>
      <w:r>
        <w:rPr>
          <w:rFonts w:hint="eastAsia" w:ascii="仿宋" w:hAnsi="仿宋" w:eastAsia="仿宋"/>
          <w:sz w:val="32"/>
          <w:szCs w:val="32"/>
        </w:rPr>
        <w:t>59万元，占</w:t>
      </w:r>
      <w:r>
        <w:rPr>
          <w:rFonts w:hint="eastAsia" w:ascii="仿宋" w:hAnsi="仿宋" w:eastAsia="仿宋"/>
          <w:sz w:val="32"/>
          <w:szCs w:val="32"/>
          <w:lang w:val="en-US" w:eastAsia="zh-CN"/>
        </w:rPr>
        <w:t>2.55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教育支出 2306</w:t>
      </w:r>
      <w:r>
        <w:rPr>
          <w:rFonts w:hint="eastAsia" w:ascii="仿宋" w:hAnsi="仿宋" w:eastAsia="仿宋"/>
          <w:sz w:val="32"/>
          <w:szCs w:val="32"/>
          <w:lang w:val="en-US" w:eastAsia="zh-CN"/>
        </w:rPr>
        <w:t>.</w:t>
      </w:r>
      <w:r>
        <w:rPr>
          <w:rFonts w:hint="eastAsia" w:ascii="仿宋" w:hAnsi="仿宋" w:eastAsia="仿宋"/>
          <w:sz w:val="32"/>
          <w:szCs w:val="32"/>
        </w:rPr>
        <w:t>17 万元，占</w:t>
      </w:r>
      <w:r>
        <w:rPr>
          <w:rFonts w:hint="eastAsia" w:ascii="仿宋" w:hAnsi="仿宋" w:eastAsia="仿宋"/>
          <w:sz w:val="32"/>
          <w:szCs w:val="32"/>
          <w:lang w:val="en-US" w:eastAsia="zh-CN"/>
        </w:rPr>
        <w:t>79.81</w:t>
      </w:r>
      <w:r>
        <w:rPr>
          <w:rFonts w:hint="eastAsia" w:ascii="仿宋" w:hAnsi="仿宋" w:eastAsia="仿宋"/>
          <w:sz w:val="32"/>
          <w:szCs w:val="32"/>
        </w:rPr>
        <w:t>%，主要用于：</w:t>
      </w:r>
      <w:r>
        <w:rPr>
          <w:rFonts w:hint="eastAsia" w:ascii="仿宋" w:hAnsi="仿宋" w:eastAsia="仿宋"/>
          <w:sz w:val="32"/>
          <w:szCs w:val="32"/>
          <w:lang w:val="en-US" w:eastAsia="zh-CN"/>
        </w:rPr>
        <w:t>人员开支、医保、其他社会保险缴费；公用经费</w:t>
      </w:r>
      <w:r>
        <w:rPr>
          <w:rFonts w:hint="eastAsia" w:ascii="仿宋" w:hAnsi="仿宋" w:eastAsia="仿宋"/>
          <w:sz w:val="32"/>
          <w:szCs w:val="32"/>
        </w:rPr>
        <w:t>。</w:t>
      </w:r>
    </w:p>
    <w:p w14:paraId="2915F654">
      <w:pPr>
        <w:ind w:firstLine="640" w:firstLineChars="200"/>
        <w:rPr>
          <w:rFonts w:hint="eastAsia" w:ascii="仿宋" w:hAnsi="仿宋" w:eastAsia="仿宋"/>
          <w:sz w:val="32"/>
          <w:szCs w:val="32"/>
          <w:lang w:eastAsia="zh-CN"/>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335.78</w:t>
      </w:r>
      <w:r>
        <w:rPr>
          <w:rFonts w:hint="eastAsia" w:ascii="仿宋" w:hAnsi="仿宋" w:eastAsia="仿宋"/>
          <w:sz w:val="32"/>
          <w:szCs w:val="32"/>
        </w:rPr>
        <w:t>万元，占</w:t>
      </w:r>
      <w:r>
        <w:rPr>
          <w:rFonts w:hint="eastAsia" w:ascii="仿宋" w:hAnsi="仿宋" w:eastAsia="仿宋"/>
          <w:sz w:val="32"/>
          <w:szCs w:val="32"/>
          <w:lang w:val="en-US" w:eastAsia="zh-CN"/>
        </w:rPr>
        <w:t>11.62</w:t>
      </w:r>
      <w:r>
        <w:rPr>
          <w:rFonts w:hint="eastAsia" w:ascii="仿宋" w:hAnsi="仿宋" w:eastAsia="仿宋"/>
          <w:sz w:val="32"/>
          <w:szCs w:val="32"/>
        </w:rPr>
        <w:t>%，主要用于：</w:t>
      </w:r>
      <w:r>
        <w:rPr>
          <w:rFonts w:hint="eastAsia" w:ascii="仿宋" w:hAnsi="仿宋" w:eastAsia="仿宋"/>
          <w:sz w:val="32"/>
          <w:szCs w:val="32"/>
          <w:lang w:val="en-US" w:eastAsia="zh-CN"/>
        </w:rPr>
        <w:t>离休费、机关事业单位基本养老保险缴费支出、机关事业单位职业年金缴费支出</w:t>
      </w:r>
      <w:r>
        <w:rPr>
          <w:rFonts w:hint="eastAsia" w:ascii="仿宋" w:hAnsi="仿宋" w:eastAsia="仿宋"/>
          <w:sz w:val="32"/>
          <w:szCs w:val="32"/>
          <w:lang w:eastAsia="zh-CN"/>
        </w:rPr>
        <w:t>。</w:t>
      </w:r>
    </w:p>
    <w:p w14:paraId="2A9515ED">
      <w:pPr>
        <w:ind w:firstLine="640" w:firstLineChars="200"/>
        <w:rPr>
          <w:rFonts w:hint="default" w:ascii="仿宋" w:hAnsi="仿宋" w:eastAsia="仿宋"/>
          <w:sz w:val="32"/>
          <w:szCs w:val="32"/>
          <w:lang w:val="en-US"/>
        </w:rPr>
      </w:pPr>
      <w:r>
        <w:rPr>
          <w:rFonts w:hint="eastAsia" w:ascii="仿宋" w:hAnsi="仿宋" w:eastAsia="仿宋"/>
          <w:sz w:val="32"/>
          <w:szCs w:val="32"/>
        </w:rPr>
        <w:t>住房保障（类）支出 247</w:t>
      </w:r>
      <w:r>
        <w:rPr>
          <w:rFonts w:hint="eastAsia" w:ascii="仿宋" w:hAnsi="仿宋" w:eastAsia="仿宋"/>
          <w:sz w:val="32"/>
          <w:szCs w:val="32"/>
          <w:lang w:val="en-US" w:eastAsia="zh-CN"/>
        </w:rPr>
        <w:t>.</w:t>
      </w:r>
      <w:r>
        <w:rPr>
          <w:rFonts w:hint="eastAsia" w:ascii="仿宋" w:hAnsi="仿宋" w:eastAsia="仿宋"/>
          <w:sz w:val="32"/>
          <w:szCs w:val="32"/>
        </w:rPr>
        <w:t>79 万元，占</w:t>
      </w:r>
      <w:r>
        <w:rPr>
          <w:rFonts w:hint="eastAsia" w:ascii="仿宋" w:hAnsi="仿宋" w:eastAsia="仿宋"/>
          <w:sz w:val="32"/>
          <w:szCs w:val="32"/>
          <w:lang w:val="en-US" w:eastAsia="zh-CN"/>
        </w:rPr>
        <w:t>8.57</w:t>
      </w:r>
      <w:r>
        <w:rPr>
          <w:rFonts w:hint="eastAsia" w:ascii="仿宋" w:hAnsi="仿宋" w:eastAsia="仿宋"/>
          <w:sz w:val="32"/>
          <w:szCs w:val="32"/>
        </w:rPr>
        <w:t>%，主要用于：</w:t>
      </w:r>
      <w:r>
        <w:rPr>
          <w:rFonts w:hint="eastAsia" w:ascii="仿宋" w:hAnsi="仿宋" w:eastAsia="仿宋"/>
          <w:sz w:val="32"/>
          <w:szCs w:val="32"/>
          <w:lang w:val="en-US" w:eastAsia="zh-CN"/>
        </w:rPr>
        <w:t>住房公积金。</w:t>
      </w:r>
    </w:p>
    <w:p w14:paraId="1D655B29">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 2871</w:t>
      </w:r>
      <w:r>
        <w:rPr>
          <w:rFonts w:hint="eastAsia" w:ascii="仿宋" w:hAnsi="仿宋" w:eastAsia="仿宋"/>
          <w:sz w:val="32"/>
          <w:szCs w:val="32"/>
          <w:lang w:val="en-US" w:eastAsia="zh-CN"/>
        </w:rPr>
        <w:t>.</w:t>
      </w:r>
      <w:r>
        <w:rPr>
          <w:rFonts w:hint="eastAsia" w:ascii="仿宋" w:hAnsi="仿宋" w:eastAsia="仿宋"/>
          <w:sz w:val="32"/>
          <w:szCs w:val="32"/>
        </w:rPr>
        <w:t>48万元，其中：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人员经费2816</w:t>
      </w:r>
      <w:r>
        <w:rPr>
          <w:rFonts w:hint="eastAsia" w:ascii="仿宋" w:hAnsi="仿宋" w:eastAsia="仿宋"/>
          <w:sz w:val="32"/>
          <w:szCs w:val="32"/>
          <w:lang w:val="en-US" w:eastAsia="zh-CN"/>
        </w:rPr>
        <w:t>.</w:t>
      </w:r>
      <w:r>
        <w:rPr>
          <w:rFonts w:hint="eastAsia" w:ascii="仿宋" w:hAnsi="仿宋" w:eastAsia="仿宋"/>
          <w:sz w:val="32"/>
          <w:szCs w:val="32"/>
        </w:rPr>
        <w:t>01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10"/>
        <w:ind w:firstLine="627" w:firstLineChars="196"/>
        <w:rPr>
          <w:rFonts w:ascii="仿宋" w:hAnsi="仿宋" w:eastAsia="仿宋"/>
          <w:kern w:val="0"/>
          <w:sz w:val="32"/>
          <w:szCs w:val="32"/>
        </w:rPr>
      </w:pPr>
      <w:r>
        <w:rPr>
          <w:rFonts w:hint="eastAsia" w:ascii="仿宋" w:hAnsi="仿宋" w:eastAsia="仿宋"/>
          <w:sz w:val="32"/>
          <w:szCs w:val="32"/>
        </w:rPr>
        <w:t>公用经费41</w:t>
      </w:r>
      <w:r>
        <w:rPr>
          <w:rFonts w:hint="eastAsia" w:ascii="仿宋" w:hAnsi="仿宋" w:eastAsia="仿宋"/>
          <w:sz w:val="32"/>
          <w:szCs w:val="32"/>
          <w:lang w:val="en-US" w:eastAsia="zh-CN"/>
        </w:rPr>
        <w:t>.</w:t>
      </w:r>
      <w:r>
        <w:rPr>
          <w:rFonts w:hint="eastAsia" w:ascii="仿宋" w:hAnsi="仿宋" w:eastAsia="仿宋"/>
          <w:sz w:val="32"/>
          <w:szCs w:val="32"/>
        </w:rPr>
        <w:t>59万元，主要包括：办公费、印刷费、水费、电费、邮电费、取暖费、差旅费、会议费、公务接待费、工会经费等。</w:t>
      </w:r>
    </w:p>
    <w:p w14:paraId="5080A63D">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57CA13F6">
      <w:pPr>
        <w:pStyle w:val="10"/>
        <w:ind w:firstLine="640" w:firstLineChars="200"/>
        <w:rPr>
          <w:rFonts w:ascii="仿宋" w:hAnsi="仿宋" w:eastAsia="仿宋"/>
          <w:kern w:val="0"/>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w:t>
      </w:r>
      <w:r>
        <w:rPr>
          <w:rFonts w:hint="eastAsia" w:ascii="仿宋" w:hAnsi="仿宋" w:eastAsia="仿宋"/>
          <w:kern w:val="0"/>
          <w:sz w:val="32"/>
          <w:szCs w:val="32"/>
        </w:rPr>
        <w:t>一般公共预算财政拨款“三公经费”预算支出</w:t>
      </w:r>
    </w:p>
    <w:p w14:paraId="60353E9A">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2F85CF89">
      <w:pPr>
        <w:pStyle w:val="9"/>
        <w:ind w:firstLine="64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机关运行经费财政拨款预算。</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365F89F3">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val="en-US" w:eastAsia="zh-CN"/>
        </w:rPr>
        <w:t>本</w:t>
      </w:r>
      <w:r>
        <w:rPr>
          <w:rFonts w:hint="eastAsia" w:ascii="仿宋" w:hAnsi="仿宋" w:eastAsia="仿宋"/>
          <w:sz w:val="32"/>
          <w:szCs w:val="32"/>
        </w:rPr>
        <w:t>单位</w:t>
      </w:r>
      <w:r>
        <w:rPr>
          <w:rFonts w:hint="eastAsia" w:ascii="仿宋" w:hAnsi="仿宋" w:eastAsia="仿宋"/>
          <w:sz w:val="32"/>
          <w:szCs w:val="32"/>
          <w:lang w:val="en-US" w:eastAsia="zh-CN"/>
        </w:rPr>
        <w:t>无</w:t>
      </w:r>
      <w:r>
        <w:rPr>
          <w:rFonts w:hint="eastAsia" w:ascii="仿宋" w:hAnsi="仿宋" w:eastAsia="仿宋"/>
          <w:sz w:val="32"/>
          <w:szCs w:val="32"/>
        </w:rPr>
        <w:t>共有车辆</w:t>
      </w:r>
      <w:r>
        <w:rPr>
          <w:rFonts w:hint="eastAsia" w:ascii="仿宋" w:hAnsi="仿宋" w:eastAsia="仿宋"/>
          <w:sz w:val="32"/>
          <w:szCs w:val="32"/>
          <w:lang w:val="en-US" w:eastAsia="zh-CN"/>
        </w:rPr>
        <w:t>、</w:t>
      </w:r>
      <w:r>
        <w:rPr>
          <w:rFonts w:hint="eastAsia" w:ascii="仿宋" w:hAnsi="仿宋" w:eastAsia="仿宋"/>
          <w:sz w:val="32"/>
          <w:szCs w:val="32"/>
        </w:rPr>
        <w:t>价值200万元以上大型设备。</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18.27</w:t>
      </w:r>
      <w:bookmarkStart w:id="0" w:name="_GoBack"/>
      <w:bookmarkEnd w:id="0"/>
      <w:r>
        <w:rPr>
          <w:rFonts w:hint="eastAsia" w:ascii="仿宋" w:hAnsi="仿宋" w:eastAsia="仿宋"/>
          <w:sz w:val="32"/>
          <w:szCs w:val="32"/>
        </w:rPr>
        <w:t>万元。</w:t>
      </w:r>
    </w:p>
    <w:p w14:paraId="4B3EF689">
      <w:pPr>
        <w:jc w:val="left"/>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227D26"/>
    <w:rsid w:val="01640BD1"/>
    <w:rsid w:val="018E6F43"/>
    <w:rsid w:val="01EC1B1D"/>
    <w:rsid w:val="034968DF"/>
    <w:rsid w:val="03D7309C"/>
    <w:rsid w:val="03F014FB"/>
    <w:rsid w:val="03F248D4"/>
    <w:rsid w:val="057273E0"/>
    <w:rsid w:val="05AE6735"/>
    <w:rsid w:val="07222102"/>
    <w:rsid w:val="07C71E05"/>
    <w:rsid w:val="0A450E4E"/>
    <w:rsid w:val="0A7333A0"/>
    <w:rsid w:val="0A7F599D"/>
    <w:rsid w:val="0B4115AF"/>
    <w:rsid w:val="0C633590"/>
    <w:rsid w:val="0C7C5D37"/>
    <w:rsid w:val="0C85560D"/>
    <w:rsid w:val="0D0F40E1"/>
    <w:rsid w:val="0E0E4A27"/>
    <w:rsid w:val="0E235FAD"/>
    <w:rsid w:val="0E933B6E"/>
    <w:rsid w:val="0F4A7D76"/>
    <w:rsid w:val="0F4C4086"/>
    <w:rsid w:val="10B4026F"/>
    <w:rsid w:val="10D9450A"/>
    <w:rsid w:val="112B3A0C"/>
    <w:rsid w:val="117169F8"/>
    <w:rsid w:val="119B2D3C"/>
    <w:rsid w:val="11DF6BD5"/>
    <w:rsid w:val="12C62CA4"/>
    <w:rsid w:val="13086C0E"/>
    <w:rsid w:val="136441CE"/>
    <w:rsid w:val="143E1E37"/>
    <w:rsid w:val="15DA5399"/>
    <w:rsid w:val="18421373"/>
    <w:rsid w:val="187E3884"/>
    <w:rsid w:val="18F97B94"/>
    <w:rsid w:val="191A0446"/>
    <w:rsid w:val="1B4A363A"/>
    <w:rsid w:val="1B666609"/>
    <w:rsid w:val="1BC526EF"/>
    <w:rsid w:val="1C882350"/>
    <w:rsid w:val="1CDC1A5B"/>
    <w:rsid w:val="1DD106B2"/>
    <w:rsid w:val="1F451F7A"/>
    <w:rsid w:val="20EF71F1"/>
    <w:rsid w:val="21C66054"/>
    <w:rsid w:val="21FE2E7E"/>
    <w:rsid w:val="229121BE"/>
    <w:rsid w:val="2323212D"/>
    <w:rsid w:val="23FA4ECF"/>
    <w:rsid w:val="2527010D"/>
    <w:rsid w:val="26DC2BFA"/>
    <w:rsid w:val="27063D31"/>
    <w:rsid w:val="27742DDB"/>
    <w:rsid w:val="27747EDE"/>
    <w:rsid w:val="277B13CF"/>
    <w:rsid w:val="285B5D80"/>
    <w:rsid w:val="28753BF0"/>
    <w:rsid w:val="28A87DF7"/>
    <w:rsid w:val="28AA47B7"/>
    <w:rsid w:val="28CB641B"/>
    <w:rsid w:val="29207EE3"/>
    <w:rsid w:val="2AC832F5"/>
    <w:rsid w:val="2C3A1B18"/>
    <w:rsid w:val="2C8E5424"/>
    <w:rsid w:val="2D742D12"/>
    <w:rsid w:val="2E3342C6"/>
    <w:rsid w:val="2E701BC0"/>
    <w:rsid w:val="32A95302"/>
    <w:rsid w:val="335F00B6"/>
    <w:rsid w:val="33A930DF"/>
    <w:rsid w:val="344D4C9B"/>
    <w:rsid w:val="36273D08"/>
    <w:rsid w:val="368F70D3"/>
    <w:rsid w:val="36E508D2"/>
    <w:rsid w:val="37361A0B"/>
    <w:rsid w:val="38253B59"/>
    <w:rsid w:val="385B501F"/>
    <w:rsid w:val="38DE30B8"/>
    <w:rsid w:val="390E0FD0"/>
    <w:rsid w:val="39284901"/>
    <w:rsid w:val="39AB5825"/>
    <w:rsid w:val="3A482539"/>
    <w:rsid w:val="3A915046"/>
    <w:rsid w:val="3C4C15D1"/>
    <w:rsid w:val="3CE440CF"/>
    <w:rsid w:val="3CEA5A8A"/>
    <w:rsid w:val="3D897F97"/>
    <w:rsid w:val="3DA7578C"/>
    <w:rsid w:val="3F597259"/>
    <w:rsid w:val="3F6B774D"/>
    <w:rsid w:val="40095632"/>
    <w:rsid w:val="430260DD"/>
    <w:rsid w:val="43D1290A"/>
    <w:rsid w:val="442476FC"/>
    <w:rsid w:val="444B0EA7"/>
    <w:rsid w:val="46345885"/>
    <w:rsid w:val="46B15537"/>
    <w:rsid w:val="46C17DAD"/>
    <w:rsid w:val="46F64D5D"/>
    <w:rsid w:val="47D66741"/>
    <w:rsid w:val="481E3C44"/>
    <w:rsid w:val="49B81F53"/>
    <w:rsid w:val="4AAC7860"/>
    <w:rsid w:val="4C26098E"/>
    <w:rsid w:val="4CDB40F9"/>
    <w:rsid w:val="4D0265B8"/>
    <w:rsid w:val="4D151ABA"/>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862192B"/>
    <w:rsid w:val="58C24BD6"/>
    <w:rsid w:val="5B5D76B7"/>
    <w:rsid w:val="5B8E44C5"/>
    <w:rsid w:val="5C982767"/>
    <w:rsid w:val="5CD80EBE"/>
    <w:rsid w:val="5CFA751D"/>
    <w:rsid w:val="5D580A8A"/>
    <w:rsid w:val="5DB8541C"/>
    <w:rsid w:val="5DF67094"/>
    <w:rsid w:val="5E221344"/>
    <w:rsid w:val="5E32788E"/>
    <w:rsid w:val="5ED96915"/>
    <w:rsid w:val="5FB128C2"/>
    <w:rsid w:val="60731B65"/>
    <w:rsid w:val="60D72763"/>
    <w:rsid w:val="61525EF8"/>
    <w:rsid w:val="615F5A3C"/>
    <w:rsid w:val="619C7C5C"/>
    <w:rsid w:val="621A240E"/>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1AD409E"/>
    <w:rsid w:val="729E55FD"/>
    <w:rsid w:val="73D62900"/>
    <w:rsid w:val="73E52142"/>
    <w:rsid w:val="73FA7C77"/>
    <w:rsid w:val="744F0BEE"/>
    <w:rsid w:val="746E51AC"/>
    <w:rsid w:val="74A55A8E"/>
    <w:rsid w:val="7539654A"/>
    <w:rsid w:val="75836739"/>
    <w:rsid w:val="76C753DE"/>
    <w:rsid w:val="76C775D8"/>
    <w:rsid w:val="77FC6956"/>
    <w:rsid w:val="791E190C"/>
    <w:rsid w:val="7A2465E9"/>
    <w:rsid w:val="7A64282A"/>
    <w:rsid w:val="7A8D6ADA"/>
    <w:rsid w:val="7AE2097E"/>
    <w:rsid w:val="7DA168C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7">
    <w:name w:val="页眉 字符"/>
    <w:basedOn w:val="5"/>
    <w:link w:val="3"/>
    <w:semiHidden/>
    <w:qFormat/>
    <w:uiPriority w:val="99"/>
    <w:rPr>
      <w:sz w:val="18"/>
      <w:szCs w:val="18"/>
    </w:rPr>
  </w:style>
  <w:style w:type="character" w:customStyle="1" w:styleId="8">
    <w:name w:val="页脚 字符"/>
    <w:basedOn w:val="5"/>
    <w:link w:val="2"/>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2340</Words>
  <Characters>2608</Characters>
  <Lines>22</Lines>
  <Paragraphs>6</Paragraphs>
  <TotalTime>0</TotalTime>
  <ScaleCrop>false</ScaleCrop>
  <LinksUpToDate>false</LinksUpToDate>
  <CharactersWithSpaces>2690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2025-04-09T07:01:30Z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