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黑体" w:hAnsi="黑体" w:eastAsia="黑体"/>
          <w:sz w:val="44"/>
          <w:szCs w:val="44"/>
        </w:rPr>
      </w:pPr>
    </w:p>
    <w:p>
      <w:pPr>
        <w:jc w:val="both"/>
        <w:rPr>
          <w:rFonts w:ascii="黑体" w:hAnsi="黑体" w:eastAsia="黑体"/>
          <w:sz w:val="44"/>
          <w:szCs w:val="44"/>
        </w:rPr>
      </w:pPr>
    </w:p>
    <w:p>
      <w:pPr>
        <w:jc w:val="both"/>
        <w:rPr>
          <w:rFonts w:ascii="黑体" w:hAnsi="黑体" w:eastAsia="黑体"/>
          <w:sz w:val="44"/>
          <w:szCs w:val="44"/>
        </w:rPr>
      </w:pPr>
    </w:p>
    <w:p>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永吉县水库移民服务中心</w:t>
      </w:r>
    </w:p>
    <w:p>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val="en-US"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lang w:val="en-US" w:eastAsia="zh-CN"/>
        </w:rPr>
        <w:t>永吉县水库移民服务中心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 xml:space="preserve">目 </w:t>
      </w:r>
      <w:r>
        <w:rPr>
          <w:rFonts w:hint="eastAsia" w:ascii="黑体" w:hAnsi="黑体" w:eastAsia="黑体"/>
          <w:sz w:val="44"/>
          <w:szCs w:val="44"/>
          <w:lang w:val="en-US" w:eastAsia="zh-CN"/>
        </w:rPr>
        <w:t xml:space="preserve">     </w:t>
      </w:r>
      <w:r>
        <w:rPr>
          <w:rFonts w:hint="eastAsia" w:ascii="黑体" w:hAnsi="黑体" w:eastAsia="黑体"/>
          <w:sz w:val="44"/>
          <w:szCs w:val="44"/>
        </w:rPr>
        <w:t xml:space="preserve"> 录</w:t>
      </w:r>
    </w:p>
    <w:p>
      <w:pPr>
        <w:rPr>
          <w:rFonts w:ascii="仿宋" w:hAnsi="仿宋" w:eastAsia="仿宋"/>
          <w:sz w:val="32"/>
          <w:szCs w:val="32"/>
        </w:rPr>
      </w:pPr>
      <w:r>
        <w:rPr>
          <w:rFonts w:hint="eastAsia" w:ascii="仿宋" w:hAnsi="仿宋" w:eastAsia="仿宋"/>
          <w:sz w:val="32"/>
          <w:szCs w:val="32"/>
        </w:rPr>
        <w:t>第一部分  部门概况</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pPr>
        <w:rPr>
          <w:rFonts w:ascii="仿宋" w:hAnsi="仿宋" w:eastAsia="仿宋"/>
          <w:sz w:val="32"/>
          <w:szCs w:val="32"/>
        </w:rPr>
      </w:pPr>
      <w:r>
        <w:rPr>
          <w:rFonts w:hint="eastAsia" w:ascii="仿宋" w:hAnsi="仿宋" w:eastAsia="仿宋"/>
          <w:sz w:val="32"/>
          <w:szCs w:val="32"/>
        </w:rPr>
        <w:t>第二部分  情况说明</w:t>
      </w:r>
    </w:p>
    <w:p>
      <w:pPr>
        <w:rPr>
          <w:rFonts w:ascii="仿宋" w:hAnsi="仿宋" w:eastAsia="仿宋"/>
          <w:sz w:val="32"/>
          <w:szCs w:val="32"/>
        </w:rPr>
      </w:pPr>
      <w:r>
        <w:rPr>
          <w:rFonts w:hint="eastAsia" w:ascii="仿宋" w:hAnsi="仿宋" w:eastAsia="仿宋"/>
          <w:sz w:val="32"/>
          <w:szCs w:val="32"/>
        </w:rPr>
        <w:t xml:space="preserve">第三部分  名词解释 </w:t>
      </w:r>
    </w:p>
    <w:p>
      <w:pPr>
        <w:rPr>
          <w:rFonts w:ascii="仿宋" w:hAnsi="仿宋" w:eastAsia="仿宋"/>
          <w:sz w:val="32"/>
          <w:szCs w:val="32"/>
        </w:rPr>
      </w:pPr>
      <w:r>
        <w:rPr>
          <w:rFonts w:hint="eastAsia" w:ascii="仿宋" w:hAnsi="仿宋" w:eastAsia="仿宋"/>
          <w:sz w:val="32"/>
          <w:szCs w:val="32"/>
        </w:rPr>
        <w:t>第四部分  预算表格</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永吉县水库移民服务中心</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公益一类</w:t>
      </w:r>
    </w:p>
    <w:p>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val="en-US" w:eastAsia="zh-CN"/>
        </w:rPr>
        <w:t>负责水库移民人员的后续工作</w:t>
      </w:r>
    </w:p>
    <w:p>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val="en-US" w:eastAsia="zh-CN"/>
        </w:rPr>
        <w:t>负责核实发放移民直补资金，承担大中型水库库区移民安置区基础设施和经济发展规划，编制大中型水库移民后期扶持规划及年度计划，负责工程技术工作制定项目建设计划并组织实施；负责办理工程项目的立项，设计审查报批手续，制定工程建设投资计划，办理移民工程开工，质量监督移交等有关手续。</w:t>
      </w:r>
    </w:p>
    <w:p>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机构设置包括：机构设置包括：</w:t>
      </w:r>
      <w:r>
        <w:rPr>
          <w:rFonts w:hint="eastAsia" w:ascii="仿宋" w:hAnsi="仿宋" w:eastAsia="仿宋"/>
          <w:kern w:val="0"/>
          <w:szCs w:val="32"/>
          <w:lang w:val="en-US" w:eastAsia="zh-CN"/>
        </w:rPr>
        <w:t>主任，副主任，会计，出纳，项目工程人员。</w:t>
      </w:r>
    </w:p>
    <w:p>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w:t>
      </w:r>
      <w:r>
        <w:rPr>
          <w:rFonts w:hint="eastAsia" w:ascii="仿宋" w:hAnsi="仿宋" w:eastAsia="仿宋"/>
          <w:kern w:val="0"/>
          <w:szCs w:val="32"/>
        </w:rPr>
        <w:t>人，编制数</w:t>
      </w:r>
      <w:r>
        <w:rPr>
          <w:rFonts w:hint="eastAsia" w:ascii="仿宋" w:hAnsi="仿宋" w:eastAsia="仿宋"/>
          <w:kern w:val="0"/>
          <w:szCs w:val="32"/>
          <w:lang w:val="en-US" w:eastAsia="zh-CN"/>
        </w:rPr>
        <w:t>6</w:t>
      </w:r>
      <w:r>
        <w:rPr>
          <w:rFonts w:hint="eastAsia" w:ascii="仿宋" w:hAnsi="仿宋" w:eastAsia="仿宋"/>
          <w:kern w:val="0"/>
          <w:szCs w:val="32"/>
        </w:rPr>
        <w:t>人，领导职数</w:t>
      </w:r>
      <w:r>
        <w:rPr>
          <w:rFonts w:hint="eastAsia" w:ascii="仿宋" w:hAnsi="仿宋" w:eastAsia="仿宋"/>
          <w:kern w:val="0"/>
          <w:szCs w:val="32"/>
          <w:lang w:val="en-US" w:eastAsia="zh-CN"/>
        </w:rPr>
        <w:t>2个</w:t>
      </w:r>
      <w:r>
        <w:rPr>
          <w:rFonts w:hint="eastAsia" w:ascii="仿宋" w:hAnsi="仿宋" w:eastAsia="仿宋"/>
          <w:kern w:val="0"/>
          <w:szCs w:val="32"/>
        </w:rPr>
        <w:t>。</w:t>
      </w:r>
    </w:p>
    <w:p>
      <w:pPr>
        <w:jc w:val="left"/>
        <w:rPr>
          <w:rFonts w:hint="eastAsia" w:ascii="黑体" w:hAnsi="黑体" w:eastAsia="黑体"/>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p>
    <w:p>
      <w:pPr>
        <w:jc w:val="both"/>
        <w:rPr>
          <w:rFonts w:hint="eastAsia" w:ascii="黑体" w:hAnsi="黑体" w:eastAsia="黑体"/>
          <w:sz w:val="32"/>
          <w:szCs w:val="32"/>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ascii="黑体" w:hAnsi="黑体" w:eastAsia="黑体"/>
          <w:sz w:val="32"/>
          <w:szCs w:val="32"/>
        </w:rPr>
      </w:pPr>
      <w:r>
        <w:rPr>
          <w:rFonts w:hint="eastAsia" w:ascii="黑体" w:hAnsi="黑体" w:eastAsia="黑体"/>
          <w:sz w:val="32"/>
          <w:szCs w:val="32"/>
        </w:rPr>
        <w:t>第二部分  情况说明</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50.468356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50.55791</w:t>
      </w:r>
      <w:r>
        <w:rPr>
          <w:rFonts w:hint="eastAsia" w:ascii="仿宋" w:hAnsi="仿宋" w:eastAsia="仿宋"/>
          <w:sz w:val="32"/>
          <w:szCs w:val="32"/>
        </w:rPr>
        <w:t xml:space="preserve"> 万元</w:t>
      </w:r>
      <w:r>
        <w:rPr>
          <w:rFonts w:hint="eastAsia" w:ascii="仿宋" w:hAnsi="仿宋" w:eastAsia="仿宋"/>
          <w:sz w:val="32"/>
          <w:szCs w:val="32"/>
          <w:lang w:val="en-US" w:eastAsia="zh-CN"/>
        </w:rPr>
        <w:t>减少0.089554</w:t>
      </w:r>
      <w:r>
        <w:rPr>
          <w:rFonts w:hint="eastAsia" w:ascii="仿宋" w:hAnsi="仿宋" w:eastAsia="仿宋"/>
          <w:sz w:val="32"/>
          <w:szCs w:val="32"/>
        </w:rPr>
        <w:t>万元，主要原因：</w:t>
      </w:r>
      <w:r>
        <w:rPr>
          <w:rFonts w:hint="eastAsia" w:ascii="仿宋" w:hAnsi="仿宋" w:eastAsia="仿宋"/>
          <w:sz w:val="32"/>
          <w:szCs w:val="32"/>
          <w:lang w:val="en-US" w:eastAsia="zh-CN"/>
        </w:rPr>
        <w:t>2025年公用经费按照在编在岗实有人数核定</w:t>
      </w:r>
      <w:r>
        <w:rPr>
          <w:rFonts w:hint="eastAsia" w:ascii="仿宋" w:hAnsi="仿宋" w:eastAsia="仿宋"/>
          <w:sz w:val="32"/>
          <w:szCs w:val="32"/>
        </w:rPr>
        <w:t>。</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pPr>
        <w:pStyle w:val="11"/>
        <w:ind w:left="319" w:leftChars="152" w:firstLine="320" w:firstLineChars="100"/>
        <w:jc w:val="left"/>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50.468356</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50.468356</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年支出预算 </w:t>
      </w:r>
      <w:r>
        <w:rPr>
          <w:rFonts w:hint="eastAsia" w:ascii="仿宋" w:hAnsi="仿宋" w:eastAsia="仿宋"/>
          <w:sz w:val="32"/>
          <w:szCs w:val="32"/>
          <w:lang w:val="en-US" w:eastAsia="zh-CN"/>
        </w:rPr>
        <w:t>50.468356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50.468356</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50.468356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50.468356</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50.468356</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3.52144</w:t>
      </w:r>
      <w:r>
        <w:rPr>
          <w:rFonts w:hint="eastAsia" w:ascii="仿宋" w:hAnsi="仿宋" w:eastAsia="仿宋"/>
          <w:sz w:val="32"/>
          <w:szCs w:val="32"/>
        </w:rPr>
        <w:t>万元，</w:t>
      </w:r>
      <w:r>
        <w:rPr>
          <w:rFonts w:hint="eastAsia" w:ascii="仿宋" w:hAnsi="仿宋" w:eastAsia="仿宋"/>
          <w:sz w:val="32"/>
          <w:szCs w:val="32"/>
          <w:lang w:val="en-US" w:eastAsia="zh-CN"/>
        </w:rPr>
        <w:t>农林水支出44.24278</w:t>
      </w:r>
      <w:r>
        <w:rPr>
          <w:rFonts w:hint="eastAsia" w:ascii="仿宋" w:hAnsi="仿宋" w:eastAsia="仿宋"/>
          <w:sz w:val="32"/>
          <w:szCs w:val="32"/>
        </w:rPr>
        <w:t>万元，住房保障支出</w:t>
      </w:r>
      <w:r>
        <w:rPr>
          <w:rFonts w:hint="eastAsia" w:ascii="仿宋" w:hAnsi="仿宋" w:eastAsia="仿宋"/>
          <w:sz w:val="32"/>
          <w:szCs w:val="32"/>
          <w:lang w:val="en-US" w:eastAsia="zh-CN"/>
        </w:rPr>
        <w:t>2.701428</w:t>
      </w:r>
      <w:r>
        <w:rPr>
          <w:rFonts w:hint="eastAsia" w:ascii="仿宋" w:hAnsi="仿宋" w:eastAsia="仿宋"/>
          <w:sz w:val="32"/>
          <w:szCs w:val="32"/>
        </w:rPr>
        <w:t>万元</w:t>
      </w:r>
      <w:r>
        <w:rPr>
          <w:rFonts w:hint="eastAsia" w:ascii="仿宋" w:hAnsi="仿宋" w:eastAsia="仿宋"/>
          <w:sz w:val="32"/>
          <w:szCs w:val="32"/>
          <w:lang w:val="en-US" w:eastAsia="zh-CN"/>
        </w:rPr>
        <w:t>.</w:t>
      </w:r>
    </w:p>
    <w:p>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50.468356</w:t>
      </w:r>
      <w:r>
        <w:rPr>
          <w:rFonts w:hint="eastAsia" w:ascii="仿宋" w:hAnsi="仿宋" w:eastAsia="仿宋"/>
          <w:sz w:val="32"/>
          <w:szCs w:val="32"/>
        </w:rPr>
        <w:t>万元，其中：基本支出</w:t>
      </w:r>
      <w:r>
        <w:rPr>
          <w:rFonts w:hint="eastAsia" w:ascii="仿宋" w:hAnsi="仿宋" w:eastAsia="仿宋"/>
          <w:sz w:val="32"/>
          <w:szCs w:val="32"/>
          <w:lang w:val="en-US" w:eastAsia="zh-CN"/>
        </w:rPr>
        <w:t>32.064784</w:t>
      </w:r>
      <w:r>
        <w:rPr>
          <w:rFonts w:hint="eastAsia" w:ascii="仿宋" w:hAnsi="仿宋" w:eastAsia="仿宋"/>
          <w:sz w:val="32"/>
          <w:szCs w:val="32"/>
        </w:rPr>
        <w:t>万元，占</w:t>
      </w:r>
      <w:r>
        <w:rPr>
          <w:rFonts w:hint="eastAsia" w:ascii="仿宋" w:hAnsi="仿宋" w:eastAsia="仿宋"/>
          <w:sz w:val="32"/>
          <w:szCs w:val="32"/>
          <w:lang w:val="en-US" w:eastAsia="zh-CN"/>
        </w:rPr>
        <w:t>63.54</w:t>
      </w:r>
      <w:r>
        <w:rPr>
          <w:rFonts w:hint="eastAsia" w:ascii="仿宋" w:hAnsi="仿宋" w:eastAsia="仿宋"/>
          <w:sz w:val="32"/>
          <w:szCs w:val="32"/>
        </w:rPr>
        <w:t>%；项目支出</w:t>
      </w:r>
      <w:r>
        <w:rPr>
          <w:rFonts w:hint="eastAsia" w:ascii="仿宋" w:hAnsi="仿宋" w:eastAsia="仿宋"/>
          <w:sz w:val="32"/>
          <w:szCs w:val="32"/>
          <w:lang w:val="en-US" w:eastAsia="zh-CN"/>
        </w:rPr>
        <w:t>18.403572</w:t>
      </w:r>
      <w:r>
        <w:rPr>
          <w:rFonts w:hint="eastAsia" w:ascii="仿宋" w:hAnsi="仿宋" w:eastAsia="仿宋"/>
          <w:sz w:val="32"/>
          <w:szCs w:val="32"/>
        </w:rPr>
        <w:t>万元，占</w:t>
      </w:r>
      <w:r>
        <w:rPr>
          <w:rFonts w:hint="eastAsia" w:ascii="仿宋" w:hAnsi="仿宋" w:eastAsia="仿宋"/>
          <w:sz w:val="32"/>
          <w:szCs w:val="32"/>
          <w:lang w:val="en-US" w:eastAsia="zh-CN"/>
        </w:rPr>
        <w:t>36.46%</w:t>
      </w:r>
      <w:r>
        <w:rPr>
          <w:rFonts w:hint="eastAsia" w:ascii="仿宋" w:hAnsi="仿宋" w:eastAsia="仿宋"/>
          <w:sz w:val="32"/>
          <w:szCs w:val="32"/>
        </w:rPr>
        <w:t>。基本支出中，人员经费</w:t>
      </w:r>
      <w:r>
        <w:rPr>
          <w:rFonts w:hint="eastAsia" w:ascii="仿宋" w:hAnsi="仿宋" w:eastAsia="仿宋"/>
          <w:sz w:val="32"/>
          <w:szCs w:val="32"/>
          <w:lang w:val="en-US" w:eastAsia="zh-CN"/>
        </w:rPr>
        <w:t>30.694546</w:t>
      </w:r>
      <w:r>
        <w:rPr>
          <w:rFonts w:hint="eastAsia" w:ascii="仿宋" w:hAnsi="仿宋" w:eastAsia="仿宋"/>
          <w:sz w:val="32"/>
          <w:szCs w:val="32"/>
        </w:rPr>
        <w:t>万元，占</w:t>
      </w:r>
      <w:r>
        <w:rPr>
          <w:rFonts w:hint="eastAsia" w:ascii="仿宋" w:hAnsi="仿宋" w:eastAsia="仿宋"/>
          <w:sz w:val="32"/>
          <w:szCs w:val="32"/>
          <w:lang w:val="en-US" w:eastAsia="zh-CN"/>
        </w:rPr>
        <w:t>95.72%</w:t>
      </w:r>
      <w:r>
        <w:rPr>
          <w:rFonts w:hint="eastAsia" w:ascii="仿宋" w:hAnsi="仿宋" w:eastAsia="仿宋"/>
          <w:sz w:val="32"/>
          <w:szCs w:val="32"/>
        </w:rPr>
        <w:t>；公用经费</w:t>
      </w:r>
      <w:r>
        <w:rPr>
          <w:rFonts w:hint="eastAsia" w:ascii="仿宋" w:hAnsi="仿宋" w:eastAsia="仿宋"/>
          <w:sz w:val="32"/>
          <w:szCs w:val="32"/>
          <w:lang w:val="en-US" w:eastAsia="zh-CN"/>
        </w:rPr>
        <w:t>1.370238</w:t>
      </w:r>
      <w:r>
        <w:rPr>
          <w:rFonts w:hint="eastAsia" w:ascii="仿宋" w:hAnsi="仿宋" w:eastAsia="仿宋"/>
          <w:sz w:val="32"/>
          <w:szCs w:val="32"/>
        </w:rPr>
        <w:t>万元，占</w:t>
      </w:r>
      <w:r>
        <w:rPr>
          <w:rFonts w:hint="eastAsia" w:ascii="仿宋" w:hAnsi="仿宋" w:eastAsia="仿宋"/>
          <w:sz w:val="32"/>
          <w:szCs w:val="32"/>
          <w:lang w:val="en-US" w:eastAsia="zh-CN"/>
        </w:rPr>
        <w:t>4.28</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3.524144</w:t>
      </w:r>
      <w:r>
        <w:rPr>
          <w:rFonts w:hint="eastAsia" w:ascii="仿宋" w:hAnsi="仿宋" w:eastAsia="仿宋"/>
          <w:sz w:val="32"/>
          <w:szCs w:val="32"/>
        </w:rPr>
        <w:t>万元，占</w:t>
      </w:r>
      <w:r>
        <w:rPr>
          <w:rFonts w:hint="eastAsia" w:ascii="仿宋" w:hAnsi="仿宋" w:eastAsia="仿宋"/>
          <w:sz w:val="32"/>
          <w:szCs w:val="32"/>
          <w:lang w:val="en-US" w:eastAsia="zh-CN"/>
        </w:rPr>
        <w:t>基本支出10.99</w:t>
      </w:r>
      <w:r>
        <w:rPr>
          <w:rFonts w:hint="eastAsia" w:ascii="仿宋" w:hAnsi="仿宋" w:eastAsia="仿宋"/>
          <w:sz w:val="32"/>
          <w:szCs w:val="32"/>
        </w:rPr>
        <w:t>%，主要用于：</w:t>
      </w:r>
      <w:r>
        <w:rPr>
          <w:rFonts w:hint="eastAsia" w:ascii="仿宋" w:hAnsi="仿宋" w:eastAsia="仿宋"/>
          <w:sz w:val="32"/>
          <w:szCs w:val="32"/>
          <w:lang w:val="en-US" w:eastAsia="zh-CN"/>
        </w:rPr>
        <w:t>机关事业单位养老保险缴费支出</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lang w:val="en-US" w:eastAsia="zh-CN"/>
        </w:rPr>
        <w:t>农林水</w:t>
      </w:r>
      <w:r>
        <w:rPr>
          <w:rFonts w:hint="eastAsia" w:ascii="仿宋" w:hAnsi="仿宋" w:eastAsia="仿宋"/>
          <w:sz w:val="32"/>
          <w:szCs w:val="32"/>
        </w:rPr>
        <w:t xml:space="preserve">支出 </w:t>
      </w:r>
      <w:r>
        <w:rPr>
          <w:rFonts w:hint="eastAsia" w:ascii="仿宋" w:hAnsi="仿宋" w:eastAsia="仿宋"/>
          <w:sz w:val="32"/>
          <w:szCs w:val="32"/>
          <w:lang w:val="en-US" w:eastAsia="zh-CN"/>
        </w:rPr>
        <w:t>44.24278</w:t>
      </w:r>
      <w:r>
        <w:rPr>
          <w:rFonts w:hint="eastAsia" w:ascii="仿宋" w:hAnsi="仿宋" w:eastAsia="仿宋"/>
          <w:sz w:val="32"/>
          <w:szCs w:val="32"/>
        </w:rPr>
        <w:t>万元，占</w:t>
      </w:r>
      <w:r>
        <w:rPr>
          <w:rFonts w:hint="eastAsia" w:ascii="仿宋" w:hAnsi="仿宋" w:eastAsia="仿宋"/>
          <w:sz w:val="32"/>
          <w:szCs w:val="32"/>
          <w:lang w:val="en-US" w:eastAsia="zh-CN"/>
        </w:rPr>
        <w:t>总支出87.66</w:t>
      </w:r>
      <w:r>
        <w:rPr>
          <w:rFonts w:hint="eastAsia" w:ascii="仿宋" w:hAnsi="仿宋" w:eastAsia="仿宋"/>
          <w:sz w:val="32"/>
          <w:szCs w:val="32"/>
        </w:rPr>
        <w:t>%，主要用于：</w:t>
      </w:r>
      <w:r>
        <w:rPr>
          <w:rFonts w:hint="eastAsia" w:ascii="仿宋" w:hAnsi="仿宋" w:eastAsia="仿宋"/>
          <w:sz w:val="32"/>
          <w:szCs w:val="32"/>
          <w:lang w:val="en-US" w:eastAsia="zh-CN"/>
        </w:rPr>
        <w:t>机关事业单位人员经费和公用经费支出</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2.701428</w:t>
      </w:r>
      <w:r>
        <w:rPr>
          <w:rFonts w:hint="eastAsia" w:ascii="仿宋" w:hAnsi="仿宋" w:eastAsia="仿宋"/>
          <w:sz w:val="32"/>
          <w:szCs w:val="32"/>
        </w:rPr>
        <w:t>万元，占</w:t>
      </w:r>
      <w:r>
        <w:rPr>
          <w:rFonts w:hint="eastAsia" w:ascii="仿宋" w:hAnsi="仿宋" w:eastAsia="仿宋"/>
          <w:sz w:val="32"/>
          <w:szCs w:val="32"/>
          <w:lang w:val="en-US" w:eastAsia="zh-CN"/>
        </w:rPr>
        <w:t>基本支出8.42</w:t>
      </w:r>
      <w:r>
        <w:rPr>
          <w:rFonts w:hint="eastAsia" w:ascii="仿宋" w:hAnsi="仿宋" w:eastAsia="仿宋"/>
          <w:sz w:val="32"/>
          <w:szCs w:val="32"/>
        </w:rPr>
        <w:t>%，主要用于：</w:t>
      </w:r>
      <w:r>
        <w:rPr>
          <w:rFonts w:hint="eastAsia" w:ascii="仿宋" w:hAnsi="仿宋" w:eastAsia="仿宋"/>
          <w:sz w:val="32"/>
          <w:szCs w:val="32"/>
          <w:lang w:val="en-US" w:eastAsia="zh-CN"/>
        </w:rPr>
        <w:t>机关事业单位住房公积金支出</w:t>
      </w:r>
      <w:r>
        <w:rPr>
          <w:rFonts w:hint="eastAsia" w:ascii="仿宋" w:hAnsi="仿宋" w:eastAsia="仿宋"/>
          <w:sz w:val="32"/>
          <w:szCs w:val="32"/>
        </w:rPr>
        <w:t>。</w:t>
      </w:r>
    </w:p>
    <w:p>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32.064784</w:t>
      </w:r>
      <w:r>
        <w:rPr>
          <w:rFonts w:hint="eastAsia" w:ascii="仿宋" w:hAnsi="仿宋" w:eastAsia="仿宋"/>
          <w:sz w:val="32"/>
          <w:szCs w:val="32"/>
        </w:rPr>
        <w:t xml:space="preserve"> 万元，</w:t>
      </w:r>
      <w:r>
        <w:rPr>
          <w:rFonts w:hint="eastAsia" w:ascii="仿宋" w:hAnsi="仿宋" w:eastAsia="仿宋"/>
          <w:sz w:val="32"/>
          <w:szCs w:val="32"/>
          <w:lang w:val="en-US" w:eastAsia="zh-CN"/>
        </w:rPr>
        <w:t>项目支出18.403572万元，</w:t>
      </w:r>
      <w:r>
        <w:rPr>
          <w:rFonts w:hint="eastAsia" w:ascii="仿宋" w:hAnsi="仿宋" w:eastAsia="仿宋"/>
          <w:sz w:val="32"/>
          <w:szCs w:val="32"/>
        </w:rPr>
        <w:t>其中：人员经费</w:t>
      </w:r>
      <w:r>
        <w:rPr>
          <w:rFonts w:hint="eastAsia" w:ascii="仿宋" w:hAnsi="仿宋" w:eastAsia="仿宋"/>
          <w:sz w:val="32"/>
          <w:szCs w:val="32"/>
          <w:lang w:val="en-US" w:eastAsia="zh-CN"/>
        </w:rPr>
        <w:t>30.694546</w:t>
      </w:r>
      <w:r>
        <w:rPr>
          <w:rFonts w:hint="eastAsia" w:ascii="仿宋" w:hAnsi="仿宋" w:eastAsia="仿宋"/>
          <w:sz w:val="32"/>
          <w:szCs w:val="32"/>
        </w:rPr>
        <w:t>万元，主要包括：基本工资、津贴补贴、绩效工资、机关事业单位基本养老保险缴费、职工基本医疗保险缴费、其他社会保障缴费、住房公积金等；</w:t>
      </w:r>
    </w:p>
    <w:p>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1.370238</w:t>
      </w:r>
      <w:r>
        <w:rPr>
          <w:rFonts w:hint="eastAsia" w:ascii="仿宋" w:hAnsi="仿宋" w:eastAsia="仿宋"/>
          <w:sz w:val="32"/>
          <w:szCs w:val="32"/>
        </w:rPr>
        <w:t>万元，主要包括：办公费、印刷费</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邮电费、差旅费、</w:t>
      </w:r>
      <w:r>
        <w:rPr>
          <w:rFonts w:hint="eastAsia" w:ascii="仿宋" w:hAnsi="仿宋" w:eastAsia="仿宋"/>
          <w:sz w:val="32"/>
          <w:szCs w:val="32"/>
          <w:lang w:val="en-US" w:eastAsia="zh-CN"/>
        </w:rPr>
        <w:t>工会经费、其他商品和服务</w:t>
      </w:r>
      <w:r>
        <w:rPr>
          <w:rFonts w:hint="eastAsia" w:ascii="仿宋" w:hAnsi="仿宋" w:eastAsia="仿宋"/>
          <w:sz w:val="32"/>
          <w:szCs w:val="32"/>
        </w:rPr>
        <w:t>费等。</w:t>
      </w:r>
    </w:p>
    <w:p>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5年本单位无</w:t>
      </w:r>
      <w:r>
        <w:rPr>
          <w:rFonts w:hint="eastAsia" w:ascii="仿宋" w:hAnsi="仿宋" w:eastAsia="仿宋"/>
          <w:kern w:val="0"/>
          <w:sz w:val="32"/>
          <w:szCs w:val="32"/>
        </w:rPr>
        <w:t>“三公”经费预算数</w:t>
      </w:r>
      <w:r>
        <w:rPr>
          <w:rFonts w:hint="eastAsia" w:ascii="仿宋" w:hAnsi="仿宋" w:eastAsia="仿宋"/>
          <w:kern w:val="0"/>
          <w:sz w:val="32"/>
          <w:szCs w:val="32"/>
          <w:lang w:val="en-US" w:eastAsia="zh-CN"/>
        </w:rPr>
        <w:t>支出</w:t>
      </w:r>
    </w:p>
    <w:p>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pPr>
        <w:numPr>
          <w:ilvl w:val="0"/>
          <w:numId w:val="3"/>
        </w:numPr>
        <w:jc w:val="left"/>
        <w:rPr>
          <w:rFonts w:ascii="仿宋" w:hAnsi="仿宋" w:eastAsia="仿宋"/>
          <w:sz w:val="32"/>
          <w:szCs w:val="32"/>
        </w:rPr>
      </w:pPr>
      <w:r>
        <w:rPr>
          <w:rFonts w:hint="eastAsia" w:ascii="楷体" w:hAnsi="楷体" w:eastAsia="楷体" w:cs="楷体"/>
          <w:sz w:val="32"/>
          <w:szCs w:val="32"/>
        </w:rPr>
        <w:t>其他重要事项的说明情况</w:t>
      </w:r>
    </w:p>
    <w:p>
      <w:pPr>
        <w:ind w:firstLine="640" w:firstLineChars="200"/>
        <w:jc w:val="left"/>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一</w:t>
      </w:r>
      <w:r>
        <w:rPr>
          <w:rFonts w:hint="eastAsia" w:ascii="楷体" w:hAnsi="楷体" w:eastAsia="楷体"/>
          <w:sz w:val="32"/>
          <w:szCs w:val="32"/>
        </w:rPr>
        <w:t>）政府采购情况</w:t>
      </w:r>
    </w:p>
    <w:p>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w:t>
      </w:r>
      <w:r>
        <w:rPr>
          <w:rFonts w:hint="eastAsia" w:ascii="楷体" w:hAnsi="楷体" w:eastAsia="楷体"/>
          <w:sz w:val="32"/>
          <w:szCs w:val="32"/>
          <w:lang w:val="en-US" w:eastAsia="zh-CN"/>
        </w:rPr>
        <w:t>二</w:t>
      </w:r>
      <w:r>
        <w:rPr>
          <w:rFonts w:hint="eastAsia" w:ascii="楷体" w:hAnsi="楷体" w:eastAsia="楷体"/>
          <w:sz w:val="32"/>
          <w:szCs w:val="32"/>
        </w:rPr>
        <w:t>）国有资产占有使用情况</w:t>
      </w:r>
    </w:p>
    <w:p>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pPr>
        <w:numPr>
          <w:ilvl w:val="0"/>
          <w:numId w:val="0"/>
        </w:numPr>
        <w:jc w:val="left"/>
        <w:rPr>
          <w:rFonts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三）</w:t>
      </w:r>
      <w:r>
        <w:rPr>
          <w:rFonts w:hint="eastAsia" w:ascii="楷体" w:hAnsi="楷体" w:eastAsia="楷体"/>
          <w:sz w:val="32"/>
          <w:szCs w:val="32"/>
        </w:rPr>
        <w:t>预算项目绩效目标管理情况</w:t>
      </w:r>
    </w:p>
    <w:p>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r>
        <w:rPr>
          <w:rFonts w:hint="eastAsia" w:ascii="仿宋" w:hAnsi="仿宋" w:eastAsia="仿宋"/>
          <w:sz w:val="32"/>
          <w:szCs w:val="32"/>
        </w:rPr>
        <w:t>万元。</w:t>
      </w:r>
    </w:p>
    <w:p>
      <w:pPr>
        <w:jc w:val="cente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第三部分  名词解释</w:t>
      </w:r>
    </w:p>
    <w:p>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pPr>
        <w:ind w:firstLine="640" w:firstLineChars="200"/>
        <w:rPr>
          <w:rFonts w:ascii="仿宋_GB2312" w:eastAsia="仿宋_GB2312"/>
          <w:sz w:val="32"/>
          <w:szCs w:val="32"/>
        </w:rPr>
      </w:pP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p>
    <w:p>
      <w:pPr>
        <w:jc w:val="left"/>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第四部分  预算表格</w:t>
      </w:r>
    </w:p>
    <w:p>
      <w:pPr>
        <w:jc w:val="left"/>
        <w:rPr>
          <w:rFonts w:ascii="仿宋" w:hAnsi="仿宋" w:eastAsia="仿宋"/>
          <w:b/>
          <w:sz w:val="32"/>
          <w:szCs w:val="32"/>
        </w:rPr>
      </w:pPr>
      <w:r>
        <w:rPr>
          <w:rFonts w:hint="eastAsia" w:ascii="仿宋" w:hAnsi="仿宋" w:eastAsia="仿宋"/>
          <w:sz w:val="32"/>
          <w:szCs w:val="32"/>
        </w:rPr>
        <w:t>2</w:t>
      </w:r>
      <w:r>
        <w:rPr>
          <w:rFonts w:hint="eastAsia" w:ascii="仿宋" w:hAnsi="仿宋" w:eastAsia="仿宋"/>
          <w:sz w:val="32"/>
          <w:szCs w:val="32"/>
          <w:lang w:val="en-US" w:eastAsia="zh-CN"/>
        </w:rPr>
        <w:t>025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EwMDA3NzViMzY0MmUzYzBlZDU4YmNjNTA1N2ZiNzcifQ=="/>
    <w:docVar w:name="KSO_WPS_MARK_KEY" w:val="6041b1e5-a8b6-4fd4-ade4-1da064943f81"/>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A7242B2"/>
    <w:rsid w:val="1B1D5AC2"/>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8F6759B"/>
    <w:rsid w:val="29207EE3"/>
    <w:rsid w:val="2AC832F5"/>
    <w:rsid w:val="2B9B7824"/>
    <w:rsid w:val="2D711C28"/>
    <w:rsid w:val="2D742D12"/>
    <w:rsid w:val="2E3342C6"/>
    <w:rsid w:val="344D4C9B"/>
    <w:rsid w:val="35245113"/>
    <w:rsid w:val="36273D08"/>
    <w:rsid w:val="37361A0B"/>
    <w:rsid w:val="38253B59"/>
    <w:rsid w:val="383661BB"/>
    <w:rsid w:val="385B501F"/>
    <w:rsid w:val="38DE30B8"/>
    <w:rsid w:val="39284901"/>
    <w:rsid w:val="39AB5825"/>
    <w:rsid w:val="3A482539"/>
    <w:rsid w:val="3A915046"/>
    <w:rsid w:val="3C4C15D1"/>
    <w:rsid w:val="3CE440CF"/>
    <w:rsid w:val="3CEA5A8A"/>
    <w:rsid w:val="3D897F97"/>
    <w:rsid w:val="3DA7578C"/>
    <w:rsid w:val="3F597259"/>
    <w:rsid w:val="3F6B774D"/>
    <w:rsid w:val="3FD3471F"/>
    <w:rsid w:val="40095632"/>
    <w:rsid w:val="430260DD"/>
    <w:rsid w:val="442476FC"/>
    <w:rsid w:val="46345885"/>
    <w:rsid w:val="46B15537"/>
    <w:rsid w:val="46C17DAD"/>
    <w:rsid w:val="46F64D5D"/>
    <w:rsid w:val="47440DF8"/>
    <w:rsid w:val="49B81F53"/>
    <w:rsid w:val="4A0E468D"/>
    <w:rsid w:val="4AAC7860"/>
    <w:rsid w:val="4C1433EB"/>
    <w:rsid w:val="4D0265B8"/>
    <w:rsid w:val="4D8021B9"/>
    <w:rsid w:val="4DBF5582"/>
    <w:rsid w:val="4DFF6777"/>
    <w:rsid w:val="4EB752BA"/>
    <w:rsid w:val="4ED6365B"/>
    <w:rsid w:val="4F735000"/>
    <w:rsid w:val="4F9A19ED"/>
    <w:rsid w:val="50041643"/>
    <w:rsid w:val="50F75E7E"/>
    <w:rsid w:val="51436F0F"/>
    <w:rsid w:val="51BB428B"/>
    <w:rsid w:val="51C75CCD"/>
    <w:rsid w:val="52DF1D28"/>
    <w:rsid w:val="53035F10"/>
    <w:rsid w:val="53A4083B"/>
    <w:rsid w:val="54923E8D"/>
    <w:rsid w:val="54941844"/>
    <w:rsid w:val="5538455E"/>
    <w:rsid w:val="566F21D7"/>
    <w:rsid w:val="567F658B"/>
    <w:rsid w:val="56A94595"/>
    <w:rsid w:val="5723075B"/>
    <w:rsid w:val="580A299B"/>
    <w:rsid w:val="5A432F09"/>
    <w:rsid w:val="5B5D76B7"/>
    <w:rsid w:val="5B8E44C5"/>
    <w:rsid w:val="5C982767"/>
    <w:rsid w:val="5CD80EBE"/>
    <w:rsid w:val="5CFA751D"/>
    <w:rsid w:val="5D580A8A"/>
    <w:rsid w:val="5DB8541C"/>
    <w:rsid w:val="5E221344"/>
    <w:rsid w:val="5E32788E"/>
    <w:rsid w:val="5FB128C2"/>
    <w:rsid w:val="60731B65"/>
    <w:rsid w:val="60C0138B"/>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5C2793"/>
    <w:rsid w:val="716F5053"/>
    <w:rsid w:val="729E55FD"/>
    <w:rsid w:val="73D62900"/>
    <w:rsid w:val="73FA7C77"/>
    <w:rsid w:val="744F0BEE"/>
    <w:rsid w:val="746E51AC"/>
    <w:rsid w:val="74A55A8E"/>
    <w:rsid w:val="7539654A"/>
    <w:rsid w:val="75836739"/>
    <w:rsid w:val="76082D9C"/>
    <w:rsid w:val="76C753DE"/>
    <w:rsid w:val="76C775D8"/>
    <w:rsid w:val="77FC6956"/>
    <w:rsid w:val="7A64282A"/>
    <w:rsid w:val="7A8D6ADA"/>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2385</Words>
  <Characters>2659</Characters>
  <Lines>22</Lines>
  <Paragraphs>6</Paragraphs>
  <TotalTime>6</TotalTime>
  <ScaleCrop>false</ScaleCrop>
  <LinksUpToDate>false</LinksUpToDate>
  <CharactersWithSpaces>2775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admina</cp:lastModifiedBy>
  <cp:lastPrinted>2024-03-19T06:14:00Z</cp:lastPrinted>
  <dcterms:modified xsi:type="dcterms:W3CDTF">2025-04-01T05:57:12Z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015E53AB75C04A42A540DA5266089B66</vt:lpwstr>
  </property>
</Properties>
</file>