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val="en-US" w:eastAsia="zh-CN"/>
        </w:rPr>
        <w:t>永吉县一拉溪镇三家子中心小学校</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永吉县一拉溪镇三家子中心小学校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9"/>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9"/>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9"/>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9"/>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9"/>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9"/>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9"/>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9"/>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9"/>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57FE9D9D">
      <w:pPr>
        <w:jc w:val="left"/>
        <w:rPr>
          <w:rFonts w:ascii="仿宋" w:hAnsi="仿宋" w:eastAsia="仿宋"/>
          <w:sz w:val="32"/>
          <w:szCs w:val="32"/>
          <w:highlight w:val="none"/>
        </w:rPr>
      </w:pPr>
      <w:r>
        <w:rPr>
          <w:rFonts w:hint="eastAsia" w:ascii="仿宋" w:hAnsi="仿宋" w:eastAsia="仿宋"/>
          <w:sz w:val="32"/>
          <w:szCs w:val="32"/>
        </w:rPr>
        <w:t xml:space="preserve"> </w:t>
      </w:r>
      <w:r>
        <w:rPr>
          <w:rFonts w:hint="eastAsia" w:ascii="仿宋" w:hAnsi="仿宋" w:eastAsia="仿宋"/>
          <w:sz w:val="32"/>
          <w:szCs w:val="32"/>
          <w:highlight w:val="none"/>
        </w:rPr>
        <w:t>一、主要职能</w:t>
      </w:r>
    </w:p>
    <w:p w14:paraId="22C94F5D">
      <w:pPr>
        <w:pStyle w:val="11"/>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kern w:val="0"/>
          <w:sz w:val="32"/>
          <w:szCs w:val="32"/>
          <w:lang w:val="en-US" w:eastAsia="zh-CN"/>
        </w:rPr>
        <w:t>永吉县一拉溪镇三家子中心小学校</w:t>
      </w:r>
    </w:p>
    <w:p w14:paraId="773A0D22">
      <w:pPr>
        <w:pStyle w:val="11"/>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lang w:val="en-US" w:eastAsia="zh-CN"/>
        </w:rPr>
        <w:t>全额拨款事业单位</w:t>
      </w:r>
    </w:p>
    <w:p w14:paraId="0389909B">
      <w:pPr>
        <w:pStyle w:val="11"/>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主要职能：</w:t>
      </w:r>
    </w:p>
    <w:p w14:paraId="7D34A5D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1、遵守法律、法规；</w:t>
      </w:r>
    </w:p>
    <w:p w14:paraId="420CCD5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2、贯彻国家的教育方针，执行国家教育教学标准，保证教育教学质量；</w:t>
      </w:r>
    </w:p>
    <w:p w14:paraId="3A2C68C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3、维护受教育者、教师及其他职工的合法权益；</w:t>
      </w:r>
    </w:p>
    <w:p w14:paraId="3C437C4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4、以适当方式为受教育者及其监护人了解受教育者的学业成绩及其他有关情况提供便利；</w:t>
      </w:r>
    </w:p>
    <w:p w14:paraId="11699BE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5、依法接受监督；</w:t>
      </w:r>
    </w:p>
    <w:p w14:paraId="53610D0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6、按照章程自主管理；</w:t>
      </w:r>
    </w:p>
    <w:p w14:paraId="531BE42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7、组织实施教育教学活动；</w:t>
      </w:r>
    </w:p>
    <w:p w14:paraId="55A00EF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8、对受教育者进行学籍管理，实施奖励或者处分；</w:t>
      </w:r>
    </w:p>
    <w:p w14:paraId="6354E743">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9、对受教育者颁发相应的学业证书；</w:t>
      </w:r>
    </w:p>
    <w:p w14:paraId="6321434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10、聘任教师及其他职工，实施奖励或者处分；</w:t>
      </w:r>
    </w:p>
    <w:p w14:paraId="5E7A754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 w:lineRule="atLeast"/>
        <w:ind w:right="0" w:firstLine="640" w:firstLineChars="200"/>
        <w:jc w:val="both"/>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11、管理、使用本单位的设施和经费；</w:t>
      </w:r>
    </w:p>
    <w:p w14:paraId="5FF314C9">
      <w:pPr>
        <w:pStyle w:val="11"/>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_GB2312" w:eastAsia="仿宋_GB2312" w:hAnsiTheme="minorHAnsi" w:cstheme="minorBidi"/>
          <w:kern w:val="2"/>
          <w:sz w:val="32"/>
          <w:szCs w:val="32"/>
          <w:lang w:val="en-US" w:eastAsia="zh-CN" w:bidi="ar-SA"/>
        </w:rPr>
        <w:t>12、拒绝任何组织和个人对教育教学活动的非法干涉。</w:t>
      </w:r>
    </w:p>
    <w:p w14:paraId="4CBB51D0">
      <w:pPr>
        <w:pStyle w:val="11"/>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主要业务：</w:t>
      </w:r>
    </w:p>
    <w:p w14:paraId="63166C5F">
      <w:pPr>
        <w:pStyle w:val="11"/>
        <w:widowControl/>
        <w:spacing w:line="620" w:lineRule="exact"/>
        <w:ind w:firstLine="640" w:firstLineChars="200"/>
        <w:contextualSpacing/>
        <w:rPr>
          <w:rFonts w:hint="eastAsia" w:ascii="仿宋" w:hAnsi="仿宋" w:eastAsia="仿宋"/>
          <w:kern w:val="0"/>
          <w:sz w:val="32"/>
          <w:szCs w:val="32"/>
          <w:highlight w:val="none"/>
        </w:rPr>
      </w:pPr>
      <w:r>
        <w:rPr>
          <w:rFonts w:hint="eastAsia" w:ascii="仿宋" w:hAnsi="仿宋" w:eastAsia="仿宋"/>
          <w:bCs/>
          <w:kern w:val="0"/>
          <w:sz w:val="32"/>
          <w:szCs w:val="32"/>
        </w:rPr>
        <w:t>实施小学义务教育 促进基础教育发展 小学学历教育</w:t>
      </w:r>
    </w:p>
    <w:p w14:paraId="30C54FB0">
      <w:pPr>
        <w:pStyle w:val="11"/>
        <w:widowControl/>
        <w:spacing w:line="620" w:lineRule="exact"/>
        <w:ind w:firstLine="320" w:firstLineChars="100"/>
        <w:contextualSpacing/>
        <w:rPr>
          <w:rFonts w:ascii="仿宋" w:hAnsi="仿宋" w:eastAsia="仿宋"/>
          <w:sz w:val="32"/>
          <w:szCs w:val="32"/>
          <w:highlight w:val="none"/>
        </w:rPr>
      </w:pPr>
      <w:r>
        <w:rPr>
          <w:rFonts w:hint="eastAsia" w:ascii="仿宋" w:hAnsi="仿宋" w:eastAsia="仿宋"/>
          <w:sz w:val="32"/>
          <w:szCs w:val="32"/>
          <w:highlight w:val="none"/>
        </w:rPr>
        <w:t>二、机构设置</w:t>
      </w:r>
    </w:p>
    <w:p w14:paraId="4F1DEB0A">
      <w:pPr>
        <w:pStyle w:val="11"/>
        <w:widowControl/>
        <w:spacing w:line="620" w:lineRule="exact"/>
        <w:ind w:firstLine="627" w:firstLineChars="196"/>
        <w:contextualSpacing/>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本部门内设机构（二级单位）1个</w:t>
      </w:r>
      <w:r>
        <w:rPr>
          <w:rFonts w:hint="eastAsia" w:ascii="仿宋_GB2312" w:eastAsia="仿宋_GB2312" w:cstheme="minorBidi"/>
          <w:kern w:val="2"/>
          <w:sz w:val="32"/>
          <w:szCs w:val="32"/>
          <w:lang w:val="en-US" w:eastAsia="zh-CN" w:bidi="ar-SA"/>
        </w:rPr>
        <w:t>：</w:t>
      </w:r>
      <w:r>
        <w:rPr>
          <w:rFonts w:hint="eastAsia" w:ascii="仿宋" w:hAnsi="仿宋" w:eastAsia="仿宋"/>
          <w:bCs/>
          <w:kern w:val="0"/>
          <w:sz w:val="32"/>
          <w:szCs w:val="32"/>
          <w:lang w:val="en-US" w:eastAsia="zh-CN"/>
        </w:rPr>
        <w:t>永吉县一拉溪镇三家子中心小学校。</w:t>
      </w:r>
    </w:p>
    <w:p w14:paraId="79C7211A">
      <w:pPr>
        <w:ind w:firstLine="640" w:firstLineChars="200"/>
        <w:jc w:val="left"/>
        <w:rPr>
          <w:rFonts w:ascii="仿宋" w:hAnsi="仿宋" w:eastAsia="仿宋"/>
          <w:sz w:val="32"/>
          <w:szCs w:val="32"/>
        </w:rPr>
      </w:pPr>
      <w:r>
        <w:rPr>
          <w:rFonts w:hint="eastAsia" w:ascii="仿宋" w:hAnsi="仿宋" w:eastAsia="仿宋"/>
          <w:kern w:val="0"/>
          <w:sz w:val="32"/>
          <w:szCs w:val="32"/>
        </w:rPr>
        <w:t>人员情况：在职人员</w:t>
      </w:r>
      <w:r>
        <w:rPr>
          <w:rFonts w:hint="eastAsia" w:ascii="仿宋" w:hAnsi="仿宋" w:eastAsia="仿宋"/>
          <w:kern w:val="0"/>
          <w:sz w:val="32"/>
          <w:szCs w:val="32"/>
          <w:lang w:val="en-US" w:eastAsia="zh-CN"/>
        </w:rPr>
        <w:t>36</w:t>
      </w:r>
      <w:r>
        <w:rPr>
          <w:rFonts w:hint="eastAsia" w:ascii="仿宋" w:hAnsi="仿宋" w:eastAsia="仿宋"/>
          <w:kern w:val="0"/>
          <w:sz w:val="32"/>
          <w:szCs w:val="32"/>
        </w:rPr>
        <w:t>人，编制数</w:t>
      </w:r>
      <w:r>
        <w:rPr>
          <w:rFonts w:hint="eastAsia" w:ascii="仿宋" w:hAnsi="仿宋" w:eastAsia="仿宋"/>
          <w:kern w:val="0"/>
          <w:sz w:val="32"/>
          <w:szCs w:val="32"/>
          <w:lang w:val="en-US" w:eastAsia="zh-CN"/>
        </w:rPr>
        <w:t>42</w:t>
      </w:r>
      <w:r>
        <w:rPr>
          <w:rFonts w:hint="eastAsia" w:ascii="仿宋" w:hAnsi="仿宋" w:eastAsia="仿宋"/>
          <w:kern w:val="0"/>
          <w:sz w:val="32"/>
          <w:szCs w:val="32"/>
        </w:rPr>
        <w:t>人，</w:t>
      </w:r>
      <w:r>
        <w:rPr>
          <w:rFonts w:hint="eastAsia" w:ascii="仿宋" w:hAnsi="仿宋" w:eastAsia="仿宋"/>
          <w:kern w:val="0"/>
          <w:sz w:val="32"/>
          <w:szCs w:val="32"/>
          <w:lang w:eastAsia="zh-CN"/>
        </w:rPr>
        <w:t>领导指数</w:t>
      </w:r>
      <w:r>
        <w:rPr>
          <w:rFonts w:hint="eastAsia" w:ascii="仿宋" w:hAnsi="仿宋" w:eastAsia="仿宋"/>
          <w:kern w:val="0"/>
          <w:sz w:val="32"/>
          <w:szCs w:val="32"/>
          <w:lang w:val="en-US" w:eastAsia="zh-CN"/>
        </w:rPr>
        <w:t>2</w:t>
      </w:r>
      <w:r>
        <w:rPr>
          <w:rFonts w:hint="eastAsia" w:ascii="仿宋" w:hAnsi="仿宋" w:eastAsia="仿宋"/>
          <w:kern w:val="0"/>
          <w:sz w:val="32"/>
          <w:szCs w:val="32"/>
        </w:rPr>
        <w:t>人。</w:t>
      </w:r>
      <w:r>
        <w:rPr>
          <w:rFonts w:hint="eastAsia" w:ascii="仿宋" w:hAnsi="仿宋" w:eastAsia="仿宋"/>
          <w:sz w:val="32"/>
          <w:szCs w:val="32"/>
        </w:rPr>
        <w:t xml:space="preserve">  </w:t>
      </w:r>
    </w:p>
    <w:p w14:paraId="62D088F8">
      <w:pPr>
        <w:pStyle w:val="13"/>
        <w:ind w:firstLine="627" w:firstLineChars="196"/>
        <w:rPr>
          <w:rFonts w:ascii="仿宋" w:hAnsi="仿宋" w:eastAsia="仿宋"/>
          <w:kern w:val="0"/>
          <w:szCs w:val="32"/>
          <w:highlight w:val="none"/>
        </w:rPr>
      </w:pPr>
    </w:p>
    <w:p w14:paraId="1EA628F0">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3DAD1DC3">
      <w:pPr>
        <w:jc w:val="left"/>
        <w:rPr>
          <w:rFonts w:ascii="仿宋" w:hAnsi="仿宋" w:eastAsia="仿宋"/>
          <w:sz w:val="32"/>
          <w:szCs w:val="32"/>
          <w:highlight w:val="none"/>
        </w:rPr>
      </w:pPr>
    </w:p>
    <w:p w14:paraId="46E31D55">
      <w:pPr>
        <w:jc w:val="left"/>
        <w:rPr>
          <w:rFonts w:ascii="仿宋" w:hAnsi="仿宋" w:eastAsia="仿宋"/>
          <w:sz w:val="32"/>
          <w:szCs w:val="32"/>
          <w:highlight w:val="none"/>
        </w:rPr>
      </w:pPr>
    </w:p>
    <w:p w14:paraId="530B3A77">
      <w:pPr>
        <w:jc w:val="left"/>
        <w:rPr>
          <w:rFonts w:ascii="仿宋" w:hAnsi="仿宋" w:eastAsia="仿宋"/>
          <w:sz w:val="32"/>
          <w:szCs w:val="32"/>
          <w:highlight w:val="none"/>
        </w:rPr>
      </w:pPr>
    </w:p>
    <w:p w14:paraId="275667D0">
      <w:pPr>
        <w:jc w:val="left"/>
        <w:rPr>
          <w:rFonts w:ascii="仿宋" w:hAnsi="仿宋" w:eastAsia="仿宋"/>
          <w:sz w:val="32"/>
          <w:szCs w:val="32"/>
          <w:highlight w:val="none"/>
        </w:rPr>
      </w:pPr>
    </w:p>
    <w:p w14:paraId="25E0D621">
      <w:pPr>
        <w:pStyle w:val="13"/>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2"/>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424.21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658.57</w:t>
      </w:r>
      <w:r>
        <w:rPr>
          <w:rFonts w:hint="eastAsia" w:ascii="仿宋" w:hAnsi="仿宋" w:eastAsia="仿宋"/>
          <w:sz w:val="32"/>
          <w:szCs w:val="32"/>
        </w:rPr>
        <w:t>万元</w:t>
      </w:r>
      <w:r>
        <w:rPr>
          <w:rFonts w:hint="eastAsia" w:ascii="仿宋" w:hAnsi="仿宋" w:eastAsia="仿宋"/>
          <w:sz w:val="32"/>
          <w:szCs w:val="32"/>
          <w:lang w:val="en-US" w:eastAsia="zh-CN"/>
        </w:rPr>
        <w:t>减少234.36</w:t>
      </w:r>
      <w:r>
        <w:rPr>
          <w:rFonts w:hint="eastAsia" w:ascii="仿宋" w:hAnsi="仿宋" w:eastAsia="仿宋"/>
          <w:sz w:val="32"/>
          <w:szCs w:val="32"/>
        </w:rPr>
        <w:t xml:space="preserve"> 万元，主要原因：</w:t>
      </w:r>
      <w:r>
        <w:rPr>
          <w:rFonts w:hint="eastAsia" w:ascii="仿宋" w:hAnsi="仿宋" w:eastAsia="仿宋"/>
          <w:sz w:val="32"/>
          <w:szCs w:val="32"/>
          <w:highlight w:val="none"/>
          <w:lang w:val="en-US" w:eastAsia="zh-CN"/>
        </w:rPr>
        <w:t>退休5人，编制调整转出6人，人员经费预算减少；学生数减少，公用经费预算减少</w:t>
      </w:r>
      <w:r>
        <w:rPr>
          <w:rFonts w:hint="eastAsia" w:ascii="仿宋" w:hAnsi="仿宋" w:eastAsia="仿宋"/>
          <w:sz w:val="32"/>
          <w:szCs w:val="32"/>
          <w:highlight w:val="none"/>
        </w:rPr>
        <w:t>。</w:t>
      </w:r>
    </w:p>
    <w:p w14:paraId="0594D500">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2"/>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424.21</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424.21</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2"/>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424.21</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413.39</w:t>
      </w:r>
      <w:r>
        <w:rPr>
          <w:rFonts w:hint="eastAsia" w:ascii="仿宋" w:hAnsi="仿宋" w:eastAsia="仿宋"/>
          <w:sz w:val="32"/>
          <w:szCs w:val="32"/>
        </w:rPr>
        <w:t>万元，占</w:t>
      </w:r>
      <w:r>
        <w:rPr>
          <w:rFonts w:hint="eastAsia" w:ascii="仿宋" w:hAnsi="仿宋" w:eastAsia="仿宋"/>
          <w:sz w:val="32"/>
          <w:szCs w:val="32"/>
          <w:lang w:val="en-US" w:eastAsia="zh-CN"/>
        </w:rPr>
        <w:t>97.5</w:t>
      </w:r>
      <w:r>
        <w:rPr>
          <w:rFonts w:hint="eastAsia" w:ascii="仿宋" w:hAnsi="仿宋" w:eastAsia="仿宋"/>
          <w:sz w:val="32"/>
          <w:szCs w:val="32"/>
        </w:rPr>
        <w:t>%；项目支出</w:t>
      </w:r>
      <w:r>
        <w:rPr>
          <w:rFonts w:hint="eastAsia" w:ascii="仿宋" w:hAnsi="仿宋" w:eastAsia="仿宋"/>
          <w:sz w:val="32"/>
          <w:szCs w:val="32"/>
          <w:lang w:val="en-US" w:eastAsia="zh-CN"/>
        </w:rPr>
        <w:t>10.82</w:t>
      </w:r>
      <w:r>
        <w:rPr>
          <w:rFonts w:hint="eastAsia" w:ascii="仿宋" w:hAnsi="仿宋" w:eastAsia="仿宋"/>
          <w:sz w:val="32"/>
          <w:szCs w:val="32"/>
        </w:rPr>
        <w:t>万元，占</w:t>
      </w:r>
      <w:r>
        <w:rPr>
          <w:rFonts w:hint="eastAsia" w:ascii="仿宋" w:hAnsi="仿宋" w:eastAsia="仿宋"/>
          <w:sz w:val="32"/>
          <w:szCs w:val="32"/>
          <w:lang w:val="en-US" w:eastAsia="zh-CN"/>
        </w:rPr>
        <w:t>2.5</w:t>
      </w:r>
      <w:r>
        <w:rPr>
          <w:rFonts w:hint="eastAsia" w:ascii="仿宋" w:hAnsi="仿宋" w:eastAsia="仿宋"/>
          <w:sz w:val="32"/>
          <w:szCs w:val="32"/>
        </w:rPr>
        <w:t>%。</w:t>
      </w:r>
    </w:p>
    <w:p w14:paraId="51040F2B">
      <w:pPr>
        <w:pStyle w:val="12"/>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2"/>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424.21</w:t>
      </w:r>
      <w:r>
        <w:rPr>
          <w:rFonts w:hint="eastAsia" w:ascii="仿宋" w:hAnsi="仿宋" w:eastAsia="仿宋"/>
          <w:sz w:val="32"/>
          <w:szCs w:val="32"/>
        </w:rPr>
        <w:t>万元，其中：本年收入</w:t>
      </w:r>
      <w:r>
        <w:rPr>
          <w:rFonts w:hint="eastAsia" w:ascii="仿宋" w:hAnsi="仿宋" w:eastAsia="仿宋"/>
          <w:sz w:val="32"/>
          <w:szCs w:val="32"/>
          <w:lang w:val="en-US" w:eastAsia="zh-CN"/>
        </w:rPr>
        <w:t>424.21</w:t>
      </w:r>
      <w:r>
        <w:rPr>
          <w:rFonts w:hint="eastAsia" w:ascii="仿宋" w:hAnsi="仿宋" w:eastAsia="仿宋"/>
          <w:sz w:val="32"/>
          <w:szCs w:val="32"/>
        </w:rPr>
        <w:t>万元。本年支出</w:t>
      </w:r>
      <w:r>
        <w:rPr>
          <w:rFonts w:hint="eastAsia" w:ascii="仿宋" w:hAnsi="仿宋" w:eastAsia="仿宋"/>
          <w:sz w:val="32"/>
          <w:szCs w:val="32"/>
          <w:lang w:val="en-US" w:eastAsia="zh-CN"/>
        </w:rPr>
        <w:t>424.21</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346.71</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43.91</w:t>
      </w:r>
      <w:r>
        <w:rPr>
          <w:rFonts w:hint="eastAsia" w:ascii="仿宋" w:hAnsi="仿宋" w:eastAsia="仿宋"/>
          <w:sz w:val="32"/>
          <w:szCs w:val="32"/>
        </w:rPr>
        <w:t>万元，住房保障支出</w:t>
      </w:r>
      <w:r>
        <w:rPr>
          <w:rFonts w:hint="eastAsia" w:ascii="仿宋" w:hAnsi="仿宋" w:eastAsia="仿宋"/>
          <w:sz w:val="32"/>
          <w:szCs w:val="32"/>
          <w:lang w:val="en-US" w:eastAsia="zh-CN"/>
        </w:rPr>
        <w:t>33.59</w:t>
      </w:r>
      <w:r>
        <w:rPr>
          <w:rFonts w:hint="eastAsia" w:ascii="仿宋" w:hAnsi="仿宋" w:eastAsia="仿宋"/>
          <w:sz w:val="32"/>
          <w:szCs w:val="32"/>
        </w:rPr>
        <w:t>万元</w:t>
      </w:r>
      <w:r>
        <w:rPr>
          <w:rFonts w:hint="eastAsia" w:ascii="仿宋" w:hAnsi="仿宋" w:eastAsia="仿宋"/>
          <w:sz w:val="32"/>
          <w:szCs w:val="32"/>
          <w:lang w:val="en-US" w:eastAsia="zh-CN"/>
        </w:rPr>
        <w:t>.</w:t>
      </w:r>
    </w:p>
    <w:p w14:paraId="113EA7E6">
      <w:pPr>
        <w:pStyle w:val="12"/>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424.21</w:t>
      </w:r>
      <w:r>
        <w:rPr>
          <w:rFonts w:hint="eastAsia" w:ascii="仿宋" w:hAnsi="仿宋" w:eastAsia="仿宋"/>
          <w:sz w:val="32"/>
          <w:szCs w:val="32"/>
        </w:rPr>
        <w:t>元，其中：基本支出</w:t>
      </w:r>
      <w:r>
        <w:rPr>
          <w:rFonts w:hint="eastAsia" w:ascii="仿宋" w:hAnsi="仿宋" w:eastAsia="仿宋"/>
          <w:sz w:val="32"/>
          <w:szCs w:val="32"/>
          <w:lang w:val="en-US" w:eastAsia="zh-CN"/>
        </w:rPr>
        <w:t>413.39</w:t>
      </w:r>
      <w:r>
        <w:rPr>
          <w:rFonts w:hint="eastAsia" w:ascii="仿宋" w:hAnsi="仿宋" w:eastAsia="仿宋"/>
          <w:sz w:val="32"/>
          <w:szCs w:val="32"/>
        </w:rPr>
        <w:t>万元，占</w:t>
      </w:r>
      <w:r>
        <w:rPr>
          <w:rFonts w:hint="eastAsia" w:ascii="仿宋" w:hAnsi="仿宋" w:eastAsia="仿宋"/>
          <w:sz w:val="32"/>
          <w:szCs w:val="32"/>
          <w:lang w:val="en-US" w:eastAsia="zh-CN"/>
        </w:rPr>
        <w:t>97.5</w:t>
      </w:r>
      <w:r>
        <w:rPr>
          <w:rFonts w:hint="eastAsia" w:ascii="仿宋" w:hAnsi="仿宋" w:eastAsia="仿宋"/>
          <w:sz w:val="32"/>
          <w:szCs w:val="32"/>
        </w:rPr>
        <w:t>%；项目支出</w:t>
      </w:r>
      <w:r>
        <w:rPr>
          <w:rFonts w:hint="eastAsia" w:ascii="仿宋" w:hAnsi="仿宋" w:eastAsia="仿宋"/>
          <w:sz w:val="32"/>
          <w:szCs w:val="32"/>
          <w:lang w:val="en-US" w:eastAsia="zh-CN"/>
        </w:rPr>
        <w:t>10.82</w:t>
      </w:r>
      <w:r>
        <w:rPr>
          <w:rFonts w:hint="eastAsia" w:ascii="仿宋" w:hAnsi="仿宋" w:eastAsia="仿宋"/>
          <w:sz w:val="32"/>
          <w:szCs w:val="32"/>
        </w:rPr>
        <w:t>万元，占</w:t>
      </w:r>
      <w:r>
        <w:rPr>
          <w:rFonts w:hint="eastAsia" w:ascii="仿宋" w:hAnsi="仿宋" w:eastAsia="仿宋"/>
          <w:sz w:val="32"/>
          <w:szCs w:val="32"/>
          <w:lang w:val="en-US" w:eastAsia="zh-CN"/>
        </w:rPr>
        <w:t>2.5</w:t>
      </w:r>
      <w:r>
        <w:rPr>
          <w:rFonts w:hint="eastAsia" w:ascii="仿宋" w:hAnsi="仿宋" w:eastAsia="仿宋"/>
          <w:sz w:val="32"/>
          <w:szCs w:val="32"/>
        </w:rPr>
        <w:t>%。基本支出中，人员经费</w:t>
      </w:r>
      <w:r>
        <w:rPr>
          <w:rFonts w:hint="eastAsia" w:ascii="仿宋" w:hAnsi="仿宋" w:eastAsia="仿宋"/>
          <w:sz w:val="32"/>
          <w:szCs w:val="32"/>
          <w:lang w:val="en-US" w:eastAsia="zh-CN"/>
        </w:rPr>
        <w:t>407.73</w:t>
      </w:r>
      <w:r>
        <w:rPr>
          <w:rFonts w:hint="eastAsia" w:ascii="仿宋" w:hAnsi="仿宋" w:eastAsia="仿宋"/>
          <w:sz w:val="32"/>
          <w:szCs w:val="32"/>
        </w:rPr>
        <w:t>万元，占</w:t>
      </w:r>
      <w:r>
        <w:rPr>
          <w:rFonts w:hint="eastAsia" w:ascii="仿宋" w:hAnsi="仿宋" w:eastAsia="仿宋"/>
          <w:sz w:val="32"/>
          <w:szCs w:val="32"/>
          <w:lang w:val="en-US" w:eastAsia="zh-CN"/>
        </w:rPr>
        <w:t>98.63</w:t>
      </w:r>
      <w:r>
        <w:rPr>
          <w:rFonts w:hint="eastAsia" w:ascii="仿宋" w:hAnsi="仿宋" w:eastAsia="仿宋"/>
          <w:sz w:val="32"/>
          <w:szCs w:val="32"/>
        </w:rPr>
        <w:t>%；公用经费</w:t>
      </w:r>
      <w:r>
        <w:rPr>
          <w:rFonts w:hint="eastAsia" w:ascii="仿宋" w:hAnsi="仿宋" w:eastAsia="仿宋"/>
          <w:sz w:val="32"/>
          <w:szCs w:val="32"/>
          <w:lang w:val="en-US" w:eastAsia="zh-CN"/>
        </w:rPr>
        <w:t>5.66</w:t>
      </w:r>
      <w:r>
        <w:rPr>
          <w:rFonts w:hint="eastAsia" w:ascii="仿宋" w:hAnsi="仿宋" w:eastAsia="仿宋"/>
          <w:sz w:val="32"/>
          <w:szCs w:val="32"/>
        </w:rPr>
        <w:t>万元，占</w:t>
      </w:r>
      <w:r>
        <w:rPr>
          <w:rFonts w:hint="eastAsia" w:ascii="仿宋" w:hAnsi="仿宋" w:eastAsia="仿宋"/>
          <w:sz w:val="32"/>
          <w:szCs w:val="32"/>
          <w:lang w:val="en-US" w:eastAsia="zh-CN"/>
        </w:rPr>
        <w:t>1.37</w:t>
      </w:r>
      <w:r>
        <w:rPr>
          <w:rFonts w:hint="eastAsia" w:ascii="仿宋" w:hAnsi="仿宋" w:eastAsia="仿宋"/>
          <w:sz w:val="32"/>
          <w:szCs w:val="32"/>
        </w:rPr>
        <w:t>%。</w:t>
      </w:r>
    </w:p>
    <w:p w14:paraId="78C2E751">
      <w:pPr>
        <w:ind w:firstLine="640" w:firstLineChars="200"/>
        <w:rPr>
          <w:rFonts w:ascii="仿宋" w:hAnsi="仿宋" w:eastAsia="仿宋"/>
          <w:sz w:val="32"/>
          <w:szCs w:val="32"/>
        </w:rPr>
      </w:pPr>
      <w:r>
        <w:rPr>
          <w:rFonts w:hint="eastAsia" w:ascii="仿宋" w:hAnsi="仿宋" w:eastAsia="仿宋"/>
          <w:sz w:val="32"/>
          <w:szCs w:val="32"/>
          <w:highlight w:val="none"/>
          <w:lang w:val="en-US" w:eastAsia="zh-CN"/>
        </w:rPr>
        <w:t>教育</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346.71</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81.73</w:t>
      </w:r>
      <w:r>
        <w:rPr>
          <w:rFonts w:hint="eastAsia" w:ascii="仿宋" w:hAnsi="仿宋" w:eastAsia="仿宋"/>
          <w:sz w:val="32"/>
          <w:szCs w:val="32"/>
          <w:highlight w:val="none"/>
        </w:rPr>
        <w:t>%，主要用于：</w:t>
      </w:r>
      <w:r>
        <w:rPr>
          <w:rFonts w:hint="eastAsia" w:ascii="仿宋" w:hAnsi="仿宋" w:eastAsia="仿宋"/>
          <w:sz w:val="32"/>
          <w:szCs w:val="32"/>
          <w:lang w:val="en-US" w:eastAsia="zh-CN"/>
        </w:rPr>
        <w:t>人员工资福利支出、医保缴费支出、</w:t>
      </w:r>
      <w:r>
        <w:rPr>
          <w:rFonts w:hint="eastAsia" w:ascii="仿宋" w:hAnsi="仿宋" w:eastAsia="仿宋"/>
          <w:sz w:val="32"/>
          <w:szCs w:val="32"/>
        </w:rPr>
        <w:t>其他社会保障缴费</w:t>
      </w:r>
      <w:r>
        <w:rPr>
          <w:rFonts w:hint="eastAsia" w:ascii="仿宋" w:hAnsi="仿宋" w:eastAsia="仿宋"/>
          <w:sz w:val="32"/>
          <w:szCs w:val="32"/>
          <w:lang w:eastAsia="zh-CN"/>
        </w:rPr>
        <w:t>、</w:t>
      </w:r>
      <w:r>
        <w:rPr>
          <w:rFonts w:hint="eastAsia" w:ascii="仿宋" w:hAnsi="仿宋" w:eastAsia="仿宋"/>
          <w:sz w:val="32"/>
          <w:szCs w:val="32"/>
          <w:lang w:val="en-US" w:eastAsia="zh-CN"/>
        </w:rPr>
        <w:t>生活补助及商品和服务支出</w:t>
      </w:r>
      <w:r>
        <w:rPr>
          <w:rFonts w:hint="eastAsia" w:ascii="仿宋" w:hAnsi="仿宋" w:eastAsia="仿宋"/>
          <w:sz w:val="32"/>
          <w:szCs w:val="32"/>
        </w:rPr>
        <w:t>。</w:t>
      </w:r>
    </w:p>
    <w:p w14:paraId="511BC911">
      <w:pPr>
        <w:ind w:firstLine="640" w:firstLineChars="200"/>
        <w:rPr>
          <w:rFonts w:ascii="仿宋" w:hAnsi="仿宋" w:eastAsia="仿宋"/>
          <w:sz w:val="32"/>
          <w:szCs w:val="32"/>
          <w:highlight w:val="none"/>
        </w:rPr>
      </w:pPr>
      <w:r>
        <w:rPr>
          <w:rFonts w:hint="eastAsia" w:ascii="仿宋" w:hAnsi="仿宋" w:eastAsia="仿宋"/>
          <w:sz w:val="32"/>
          <w:szCs w:val="32"/>
          <w:highlight w:val="none"/>
        </w:rPr>
        <w:t xml:space="preserve">社会保障和就业（类）支出 </w:t>
      </w:r>
      <w:r>
        <w:rPr>
          <w:rFonts w:hint="eastAsia" w:ascii="仿宋" w:hAnsi="仿宋" w:eastAsia="仿宋"/>
          <w:sz w:val="32"/>
          <w:szCs w:val="32"/>
          <w:highlight w:val="none"/>
          <w:lang w:val="en-US" w:eastAsia="zh-CN"/>
        </w:rPr>
        <w:t>43.91</w:t>
      </w:r>
      <w:r>
        <w:rPr>
          <w:rFonts w:hint="eastAsia" w:ascii="仿宋" w:hAnsi="仿宋" w:eastAsia="仿宋"/>
          <w:sz w:val="32"/>
          <w:szCs w:val="32"/>
          <w:highlight w:val="none"/>
        </w:rPr>
        <w:t xml:space="preserve"> 万元</w:t>
      </w:r>
      <w:r>
        <w:rPr>
          <w:rFonts w:hint="eastAsia" w:ascii="仿宋" w:hAnsi="仿宋" w:eastAsia="仿宋"/>
          <w:sz w:val="32"/>
          <w:szCs w:val="32"/>
          <w:highlight w:val="none"/>
          <w:lang w:eastAsia="zh-CN"/>
        </w:rPr>
        <w:t>，</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10.35</w:t>
      </w:r>
      <w:r>
        <w:rPr>
          <w:rFonts w:hint="eastAsia" w:ascii="仿宋" w:hAnsi="仿宋" w:eastAsia="仿宋"/>
          <w:sz w:val="32"/>
          <w:szCs w:val="32"/>
          <w:highlight w:val="none"/>
        </w:rPr>
        <w:t>%，主要用于：</w:t>
      </w:r>
      <w:r>
        <w:rPr>
          <w:rFonts w:hint="eastAsia" w:ascii="仿宋" w:hAnsi="仿宋" w:eastAsia="仿宋"/>
          <w:sz w:val="32"/>
          <w:szCs w:val="32"/>
          <w:lang w:val="en-US" w:eastAsia="zh-CN"/>
        </w:rPr>
        <w:t>养老保险缴费和职业年金缴费支出</w:t>
      </w:r>
      <w:r>
        <w:rPr>
          <w:rFonts w:hint="eastAsia" w:ascii="仿宋" w:hAnsi="仿宋" w:eastAsia="仿宋"/>
          <w:sz w:val="32"/>
          <w:szCs w:val="32"/>
        </w:rPr>
        <w:t>。</w:t>
      </w:r>
    </w:p>
    <w:p w14:paraId="7E48C3CC">
      <w:pPr>
        <w:pStyle w:val="10"/>
        <w:rPr>
          <w:rFonts w:hint="eastAsia" w:ascii="仿宋" w:hAnsi="仿宋" w:eastAsia="仿宋"/>
          <w:sz w:val="32"/>
          <w:szCs w:val="32"/>
        </w:rPr>
      </w:pPr>
      <w:r>
        <w:rPr>
          <w:rFonts w:hint="eastAsia" w:ascii="仿宋" w:hAnsi="仿宋" w:eastAsia="仿宋"/>
          <w:sz w:val="32"/>
          <w:szCs w:val="32"/>
          <w:highlight w:val="none"/>
        </w:rPr>
        <w:t>住房保障（类）支出</w:t>
      </w:r>
      <w:r>
        <w:rPr>
          <w:rFonts w:hint="eastAsia" w:ascii="仿宋" w:hAnsi="仿宋" w:eastAsia="仿宋"/>
          <w:sz w:val="32"/>
          <w:szCs w:val="32"/>
          <w:highlight w:val="none"/>
          <w:lang w:val="en-US" w:eastAsia="zh-CN"/>
        </w:rPr>
        <w:t>33.59</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7.95</w:t>
      </w:r>
      <w:r>
        <w:rPr>
          <w:rFonts w:hint="eastAsia" w:ascii="仿宋" w:hAnsi="仿宋" w:eastAsia="仿宋"/>
          <w:sz w:val="32"/>
          <w:szCs w:val="32"/>
          <w:highlight w:val="none"/>
        </w:rPr>
        <w:t>%，主要用于：</w:t>
      </w:r>
      <w:r>
        <w:rPr>
          <w:rFonts w:hint="eastAsia" w:ascii="仿宋" w:hAnsi="仿宋" w:eastAsia="仿宋"/>
          <w:sz w:val="32"/>
          <w:szCs w:val="32"/>
          <w:lang w:val="en-US" w:eastAsia="zh-CN"/>
        </w:rPr>
        <w:t>住房公积金缴费支出</w:t>
      </w:r>
      <w:r>
        <w:rPr>
          <w:rFonts w:hint="eastAsia" w:ascii="仿宋" w:hAnsi="仿宋" w:eastAsia="仿宋"/>
          <w:sz w:val="32"/>
          <w:szCs w:val="32"/>
        </w:rPr>
        <w:t>。</w:t>
      </w:r>
    </w:p>
    <w:p w14:paraId="1D655B29">
      <w:pPr>
        <w:pStyle w:val="1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424.21</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407.73</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10"/>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5.66</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10"/>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0348A8BF">
      <w:pPr>
        <w:pStyle w:val="10"/>
        <w:rPr>
          <w:rFonts w:hint="eastAsia" w:ascii="仿宋_GB2312" w:eastAsia="仿宋_GB2312"/>
          <w:sz w:val="32"/>
          <w:szCs w:val="32"/>
          <w:lang w:eastAsia="zh-CN"/>
        </w:rPr>
      </w:pPr>
      <w:r>
        <w:rPr>
          <w:rFonts w:hint="eastAsia" w:ascii="仿宋" w:hAnsi="仿宋" w:eastAsia="仿宋"/>
          <w:kern w:val="0"/>
          <w:sz w:val="32"/>
          <w:szCs w:val="32"/>
          <w:highlight w:val="none"/>
        </w:rPr>
        <w:t>202</w:t>
      </w:r>
      <w:r>
        <w:rPr>
          <w:rFonts w:hint="eastAsia" w:ascii="仿宋" w:hAnsi="仿宋" w:eastAsia="仿宋"/>
          <w:kern w:val="0"/>
          <w:sz w:val="32"/>
          <w:szCs w:val="32"/>
          <w:highlight w:val="none"/>
          <w:lang w:val="en-US" w:eastAsia="zh-CN"/>
        </w:rPr>
        <w:t>5</w:t>
      </w:r>
      <w:r>
        <w:rPr>
          <w:rFonts w:hint="eastAsia" w:ascii="仿宋_GB2312" w:eastAsia="仿宋_GB2312"/>
          <w:sz w:val="32"/>
          <w:szCs w:val="32"/>
        </w:rPr>
        <w:t xml:space="preserve">年，我部门“三公”经费预算安排 </w:t>
      </w:r>
      <w:r>
        <w:rPr>
          <w:rFonts w:hint="eastAsia" w:ascii="仿宋_GB2312" w:eastAsia="仿宋_GB2312"/>
          <w:sz w:val="32"/>
          <w:szCs w:val="32"/>
          <w:lang w:val="en-US" w:eastAsia="zh-CN"/>
        </w:rPr>
        <w:t>0</w:t>
      </w:r>
      <w:r>
        <w:rPr>
          <w:rFonts w:hint="eastAsia" w:ascii="仿宋_GB2312" w:eastAsia="仿宋_GB2312"/>
          <w:sz w:val="32"/>
          <w:szCs w:val="32"/>
        </w:rPr>
        <w:t xml:space="preserve"> 元</w:t>
      </w:r>
      <w:r>
        <w:rPr>
          <w:rFonts w:hint="eastAsia" w:ascii="仿宋_GB2312" w:eastAsia="仿宋_GB2312"/>
          <w:sz w:val="32"/>
          <w:szCs w:val="32"/>
          <w:lang w:eastAsia="zh-CN"/>
        </w:rPr>
        <w:t>。</w:t>
      </w:r>
    </w:p>
    <w:p w14:paraId="60353E9A">
      <w:pPr>
        <w:pStyle w:val="10"/>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06635D59">
      <w:pPr>
        <w:ind w:firstLine="640" w:firstLineChars="200"/>
        <w:jc w:val="left"/>
        <w:rPr>
          <w:rFonts w:hint="eastAsia"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ind w:firstLine="640" w:firstLineChars="200"/>
        <w:jc w:val="left"/>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w:t>
      </w:r>
      <w:r>
        <w:rPr>
          <w:rFonts w:hint="eastAsia" w:ascii="楷体" w:hAnsi="楷体" w:eastAsia="楷体" w:cs="楷体"/>
          <w:sz w:val="32"/>
          <w:szCs w:val="32"/>
          <w:lang w:val="en-US" w:eastAsia="zh-CN"/>
        </w:rPr>
        <w:t>事业</w:t>
      </w:r>
      <w:r>
        <w:rPr>
          <w:rFonts w:hint="eastAsia" w:ascii="楷体" w:hAnsi="楷体" w:eastAsia="楷体" w:cs="楷体"/>
          <w:sz w:val="32"/>
          <w:szCs w:val="32"/>
        </w:rPr>
        <w:t>运行经费</w:t>
      </w:r>
    </w:p>
    <w:p w14:paraId="33FE9514">
      <w:pPr>
        <w:pStyle w:val="9"/>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val="en-US" w:eastAsia="zh-CN"/>
        </w:rPr>
        <w:t>事业</w:t>
      </w:r>
      <w:r>
        <w:rPr>
          <w:rFonts w:hint="eastAsia" w:ascii="仿宋" w:hAnsi="仿宋" w:eastAsia="仿宋"/>
          <w:sz w:val="32"/>
          <w:szCs w:val="32"/>
        </w:rPr>
        <w:t>运行经费财政拨款预算</w:t>
      </w:r>
      <w:r>
        <w:rPr>
          <w:rFonts w:hint="eastAsia" w:ascii="仿宋" w:hAnsi="仿宋" w:eastAsia="仿宋"/>
          <w:sz w:val="32"/>
          <w:szCs w:val="32"/>
          <w:lang w:val="en-US" w:eastAsia="zh-CN"/>
        </w:rPr>
        <w:t>5.66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减少16.90</w:t>
      </w:r>
      <w:r>
        <w:rPr>
          <w:rFonts w:hint="eastAsia" w:ascii="仿宋" w:hAnsi="仿宋" w:eastAsia="仿宋"/>
          <w:sz w:val="32"/>
          <w:szCs w:val="32"/>
        </w:rPr>
        <w:t>万元，</w:t>
      </w:r>
      <w:r>
        <w:rPr>
          <w:rFonts w:hint="eastAsia" w:ascii="仿宋" w:hAnsi="仿宋" w:eastAsia="仿宋"/>
          <w:sz w:val="32"/>
          <w:szCs w:val="32"/>
          <w:lang w:val="en-US" w:eastAsia="zh-CN"/>
        </w:rPr>
        <w:t>下降74.91</w:t>
      </w:r>
      <w:r>
        <w:rPr>
          <w:rFonts w:hint="eastAsia" w:ascii="仿宋" w:hAnsi="仿宋" w:eastAsia="仿宋"/>
          <w:sz w:val="32"/>
          <w:szCs w:val="32"/>
        </w:rPr>
        <w:t>%，主要原因是</w:t>
      </w:r>
      <w:r>
        <w:rPr>
          <w:rFonts w:hint="eastAsia" w:ascii="仿宋" w:hAnsi="仿宋" w:eastAsia="仿宋"/>
          <w:sz w:val="32"/>
          <w:szCs w:val="32"/>
          <w:highlight w:val="none"/>
          <w:lang w:val="en-US" w:eastAsia="zh-CN"/>
        </w:rPr>
        <w:t>本年度中央和省级补助资金不在县级预算中体现</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_GB2312" w:eastAsia="仿宋_GB2312"/>
          <w:sz w:val="32"/>
          <w:szCs w:val="32"/>
        </w:rPr>
        <w:t>我部门预算暂未安排政府采购项目</w:t>
      </w:r>
      <w:r>
        <w:rPr>
          <w:rFonts w:hint="eastAsia" w:ascii="仿宋" w:hAnsi="仿宋" w:eastAsia="仿宋"/>
          <w:sz w:val="32"/>
          <w:szCs w:val="32"/>
          <w:highlight w:val="none"/>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9"/>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9"/>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10.82</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27032E2"/>
    <w:rsid w:val="034968DF"/>
    <w:rsid w:val="03592947"/>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36F66CF"/>
    <w:rsid w:val="15DA5399"/>
    <w:rsid w:val="187E3884"/>
    <w:rsid w:val="18F97B94"/>
    <w:rsid w:val="191A0446"/>
    <w:rsid w:val="1B4A363A"/>
    <w:rsid w:val="1B8D0215"/>
    <w:rsid w:val="1BC526EF"/>
    <w:rsid w:val="1C882350"/>
    <w:rsid w:val="1CDC1A5B"/>
    <w:rsid w:val="1EAE454F"/>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FBC2844"/>
    <w:rsid w:val="344D4C9B"/>
    <w:rsid w:val="36273D08"/>
    <w:rsid w:val="368F70D3"/>
    <w:rsid w:val="37050797"/>
    <w:rsid w:val="37361A0B"/>
    <w:rsid w:val="37D7646D"/>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7B712C"/>
    <w:rsid w:val="4AAC7860"/>
    <w:rsid w:val="4CDB40F9"/>
    <w:rsid w:val="4D0265B8"/>
    <w:rsid w:val="4D8021B9"/>
    <w:rsid w:val="4DFF6777"/>
    <w:rsid w:val="4EB752BA"/>
    <w:rsid w:val="4ED6365B"/>
    <w:rsid w:val="4F735000"/>
    <w:rsid w:val="50041643"/>
    <w:rsid w:val="50F75E7E"/>
    <w:rsid w:val="51436F0F"/>
    <w:rsid w:val="51BB428B"/>
    <w:rsid w:val="52D93A7C"/>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2637</Words>
  <Characters>2902</Characters>
  <Lines>22</Lines>
  <Paragraphs>6</Paragraphs>
  <TotalTime>10</TotalTime>
  <ScaleCrop>false</ScaleCrop>
  <LinksUpToDate>false</LinksUpToDate>
  <CharactersWithSpaces>2996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2025-04-08T05:19:10Z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