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1B45CCC2">
      <w:pPr>
        <w:jc w:val="center"/>
        <w:rPr>
          <w:rFonts w:hint="eastAsia" w:ascii="黑体" w:hAnsi="黑体" w:eastAsia="黑体"/>
          <w:sz w:val="52"/>
          <w:szCs w:val="52"/>
          <w:highlight w:val="none"/>
        </w:rPr>
      </w:pPr>
      <w:r>
        <w:rPr>
          <w:rFonts w:hint="eastAsia" w:ascii="黑体" w:hAnsi="黑体" w:eastAsia="黑体"/>
          <w:sz w:val="52"/>
          <w:szCs w:val="52"/>
          <w:highlight w:val="none"/>
        </w:rPr>
        <w:t>中共永吉县直属机关工作委员会</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74A34429">
      <w:pPr>
        <w:jc w:val="center"/>
        <w:rPr>
          <w:rFonts w:ascii="黑体" w:hAnsi="黑体" w:eastAsia="黑体"/>
          <w:sz w:val="44"/>
          <w:szCs w:val="44"/>
        </w:rPr>
      </w:pPr>
    </w:p>
    <w:p w14:paraId="18C3CAAE">
      <w:pPr>
        <w:jc w:val="center"/>
        <w:rPr>
          <w:rFonts w:ascii="黑体" w:hAnsi="黑体" w:eastAsia="黑体"/>
          <w:sz w:val="44"/>
          <w:szCs w:val="44"/>
        </w:rPr>
      </w:pPr>
    </w:p>
    <w:p w14:paraId="406F54B2">
      <w:pPr>
        <w:jc w:val="center"/>
        <w:rPr>
          <w:rFonts w:ascii="黑体" w:hAnsi="黑体" w:eastAsia="黑体"/>
          <w:sz w:val="44"/>
          <w:szCs w:val="44"/>
        </w:rPr>
      </w:pPr>
      <w:r>
        <w:rPr>
          <w:rFonts w:hint="eastAsia" w:ascii="黑体" w:hAnsi="黑体" w:eastAsia="黑体"/>
          <w:sz w:val="44"/>
          <w:szCs w:val="44"/>
          <w:highlight w:val="none"/>
        </w:rPr>
        <w:t>中共永吉县直属机关工作委员会</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3B0757E">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79FA0111">
      <w:pPr>
        <w:ind w:firstLine="640" w:firstLineChars="200"/>
        <w:jc w:val="left"/>
        <w:rPr>
          <w:rFonts w:hint="eastAsia" w:ascii="仿宋" w:hAnsi="仿宋" w:eastAsia="仿宋"/>
          <w:sz w:val="32"/>
          <w:szCs w:val="32"/>
        </w:rPr>
      </w:pPr>
      <w:r>
        <w:rPr>
          <w:rFonts w:hint="eastAsia" w:ascii="仿宋" w:hAnsi="仿宋" w:eastAsia="仿宋"/>
          <w:sz w:val="32"/>
          <w:szCs w:val="32"/>
        </w:rPr>
        <w:t xml:space="preserve"> 一、主要职能</w:t>
      </w:r>
    </w:p>
    <w:p w14:paraId="2BAA45E1">
      <w:pPr>
        <w:ind w:firstLine="640" w:firstLineChars="200"/>
        <w:jc w:val="left"/>
        <w:rPr>
          <w:rFonts w:hint="eastAsia" w:ascii="仿宋" w:hAnsi="仿宋" w:eastAsia="仿宋"/>
          <w:sz w:val="32"/>
          <w:szCs w:val="32"/>
        </w:rPr>
      </w:pPr>
      <w:r>
        <w:rPr>
          <w:rFonts w:hint="eastAsia" w:ascii="仿宋" w:hAnsi="仿宋" w:eastAsia="仿宋"/>
          <w:sz w:val="32"/>
          <w:szCs w:val="32"/>
        </w:rPr>
        <w:t>单位名称：中共永吉县直属机关工作委员会</w:t>
      </w:r>
    </w:p>
    <w:p w14:paraId="677E9985">
      <w:pPr>
        <w:ind w:firstLine="640" w:firstLineChars="200"/>
        <w:jc w:val="left"/>
        <w:rPr>
          <w:rFonts w:hint="eastAsia" w:ascii="仿宋" w:hAnsi="仿宋" w:eastAsia="仿宋"/>
          <w:sz w:val="32"/>
          <w:szCs w:val="32"/>
        </w:rPr>
      </w:pPr>
      <w:r>
        <w:rPr>
          <w:rFonts w:hint="eastAsia" w:ascii="仿宋" w:hAnsi="仿宋" w:eastAsia="仿宋"/>
          <w:sz w:val="32"/>
          <w:szCs w:val="32"/>
        </w:rPr>
        <w:t>单位性质：行政单位</w:t>
      </w:r>
    </w:p>
    <w:p w14:paraId="55D31D2B">
      <w:pPr>
        <w:ind w:firstLine="640" w:firstLineChars="200"/>
        <w:jc w:val="left"/>
        <w:rPr>
          <w:rFonts w:hint="eastAsia" w:ascii="仿宋" w:hAnsi="仿宋" w:eastAsia="仿宋"/>
          <w:sz w:val="32"/>
          <w:szCs w:val="32"/>
        </w:rPr>
      </w:pPr>
      <w:r>
        <w:rPr>
          <w:rFonts w:hint="eastAsia" w:ascii="仿宋" w:hAnsi="仿宋" w:eastAsia="仿宋"/>
          <w:sz w:val="32"/>
          <w:szCs w:val="32"/>
        </w:rPr>
        <w:t>主要职能及任务：</w:t>
      </w:r>
    </w:p>
    <w:p w14:paraId="38350218">
      <w:pPr>
        <w:ind w:firstLine="640" w:firstLineChars="200"/>
        <w:jc w:val="left"/>
        <w:rPr>
          <w:rFonts w:hint="eastAsia" w:ascii="仿宋" w:hAnsi="仿宋" w:eastAsia="仿宋"/>
          <w:sz w:val="32"/>
          <w:szCs w:val="32"/>
        </w:rPr>
      </w:pPr>
      <w:r>
        <w:rPr>
          <w:rFonts w:hint="eastAsia" w:ascii="仿宋" w:hAnsi="仿宋" w:eastAsia="仿宋"/>
          <w:sz w:val="32"/>
          <w:szCs w:val="32"/>
        </w:rPr>
        <w:t>（一）谋划县直机关党的建设，研究制定县直机关党的建设的中长期规划和年度工作计划，并抓好组织实施。</w:t>
      </w:r>
    </w:p>
    <w:p w14:paraId="3AF66504">
      <w:pPr>
        <w:ind w:firstLine="640" w:firstLineChars="200"/>
        <w:jc w:val="left"/>
        <w:rPr>
          <w:rFonts w:hint="eastAsia" w:ascii="仿宋" w:hAnsi="仿宋" w:eastAsia="仿宋"/>
          <w:sz w:val="32"/>
          <w:szCs w:val="32"/>
        </w:rPr>
      </w:pPr>
      <w:r>
        <w:rPr>
          <w:rFonts w:hint="eastAsia" w:ascii="仿宋" w:hAnsi="仿宋" w:eastAsia="仿宋"/>
          <w:sz w:val="32"/>
          <w:szCs w:val="32"/>
        </w:rPr>
        <w:t>（二）指导县直机关各级党组织和广大党员学习马克思列宁主义、毛泽东思想、邓小平理论、“三个代表”重要思想、科学发展观、习近平新时代中国特色社会主义思想。协同县委有关职能部门对县直机关党员、干部进行教育和培训。</w:t>
      </w:r>
    </w:p>
    <w:p w14:paraId="7CFB0985">
      <w:pPr>
        <w:ind w:firstLine="640" w:firstLineChars="200"/>
        <w:jc w:val="left"/>
        <w:rPr>
          <w:rFonts w:hint="eastAsia" w:ascii="仿宋" w:hAnsi="仿宋" w:eastAsia="仿宋"/>
          <w:sz w:val="32"/>
          <w:szCs w:val="32"/>
        </w:rPr>
      </w:pPr>
      <w:r>
        <w:rPr>
          <w:rFonts w:hint="eastAsia" w:ascii="仿宋" w:hAnsi="仿宋" w:eastAsia="仿宋"/>
          <w:sz w:val="32"/>
          <w:szCs w:val="32"/>
        </w:rPr>
        <w:t>（三）指导县直机关党组织加强党的政治建设、思想建设、组织建设、作风建设、纪律建设，把制度建设贯穿其中，深入推进反腐败斗争。</w:t>
      </w:r>
    </w:p>
    <w:p w14:paraId="28DB52FD">
      <w:pPr>
        <w:ind w:firstLine="640" w:firstLineChars="200"/>
        <w:jc w:val="left"/>
        <w:rPr>
          <w:rFonts w:hint="eastAsia" w:ascii="仿宋" w:hAnsi="仿宋" w:eastAsia="仿宋"/>
          <w:sz w:val="32"/>
          <w:szCs w:val="32"/>
        </w:rPr>
      </w:pPr>
      <w:r>
        <w:rPr>
          <w:rFonts w:hint="eastAsia" w:ascii="仿宋" w:hAnsi="仿宋" w:eastAsia="仿宋"/>
          <w:sz w:val="32"/>
          <w:szCs w:val="32"/>
        </w:rPr>
        <w:t>（四）配合县委有关部门抓好县直机关各部门领导班子思想政治建设，参与对党员领导干部民主生活会和县直机关各部门党组（党委）理论中心组学习的督促检查和指导，了解掌握情况，按规定报送情况报告。</w:t>
      </w:r>
    </w:p>
    <w:p w14:paraId="0667394B">
      <w:pPr>
        <w:ind w:firstLine="640" w:firstLineChars="200"/>
        <w:jc w:val="left"/>
        <w:rPr>
          <w:rFonts w:hint="eastAsia" w:ascii="仿宋" w:hAnsi="仿宋" w:eastAsia="仿宋"/>
          <w:sz w:val="32"/>
          <w:szCs w:val="32"/>
        </w:rPr>
      </w:pPr>
      <w:r>
        <w:rPr>
          <w:rFonts w:hint="eastAsia" w:ascii="仿宋" w:hAnsi="仿宋" w:eastAsia="仿宋"/>
          <w:sz w:val="32"/>
          <w:szCs w:val="32"/>
        </w:rPr>
        <w:t>（五）负责召开县直机关党员代表会议，选举出席上级党代会代表。</w:t>
      </w:r>
    </w:p>
    <w:p w14:paraId="470A90C8">
      <w:pPr>
        <w:ind w:firstLine="640" w:firstLineChars="200"/>
        <w:jc w:val="left"/>
        <w:rPr>
          <w:rFonts w:hint="eastAsia" w:ascii="仿宋" w:hAnsi="仿宋" w:eastAsia="仿宋"/>
          <w:sz w:val="32"/>
          <w:szCs w:val="32"/>
        </w:rPr>
      </w:pPr>
      <w:r>
        <w:rPr>
          <w:rFonts w:hint="eastAsia" w:ascii="仿宋" w:hAnsi="仿宋" w:eastAsia="仿宋"/>
          <w:sz w:val="32"/>
          <w:szCs w:val="32"/>
        </w:rPr>
        <w:t>（六）督促指导县直机关党组织按期换届，审批县直各机关党组织设置和机关党组织领导班子组成及书记、副书记的任免,抓好党务干部业务培训。</w:t>
      </w:r>
    </w:p>
    <w:p w14:paraId="5E36A9A7">
      <w:pPr>
        <w:ind w:firstLine="640" w:firstLineChars="200"/>
        <w:jc w:val="left"/>
        <w:rPr>
          <w:rFonts w:hint="eastAsia" w:ascii="仿宋" w:hAnsi="仿宋" w:eastAsia="仿宋"/>
          <w:sz w:val="32"/>
          <w:szCs w:val="32"/>
        </w:rPr>
      </w:pPr>
      <w:r>
        <w:rPr>
          <w:rFonts w:hint="eastAsia" w:ascii="仿宋" w:hAnsi="仿宋" w:eastAsia="仿宋"/>
          <w:sz w:val="32"/>
          <w:szCs w:val="32"/>
        </w:rPr>
        <w:t>（七）指导各级党组织加强基层组织建设，做好党员发展、教育和管理等工作。</w:t>
      </w:r>
    </w:p>
    <w:p w14:paraId="4306E110">
      <w:pPr>
        <w:ind w:firstLine="640" w:firstLineChars="200"/>
        <w:jc w:val="left"/>
        <w:rPr>
          <w:rFonts w:hint="eastAsia" w:ascii="仿宋" w:hAnsi="仿宋" w:eastAsia="仿宋"/>
          <w:sz w:val="32"/>
          <w:szCs w:val="32"/>
        </w:rPr>
      </w:pPr>
      <w:r>
        <w:rPr>
          <w:rFonts w:hint="eastAsia" w:ascii="仿宋" w:hAnsi="仿宋" w:eastAsia="仿宋"/>
          <w:sz w:val="32"/>
          <w:szCs w:val="32"/>
        </w:rPr>
        <w:t>（八）指导县直机关各级党组织加强党风廉政建设，实施对党员特别是党员领导干部的监督，不定期了解各部门党员群众对部门领导干部的意见，及时向县委反映部门领导班子干部的情况以及建议意见。</w:t>
      </w:r>
    </w:p>
    <w:p w14:paraId="468B54DA">
      <w:pPr>
        <w:ind w:firstLine="640" w:firstLineChars="200"/>
        <w:jc w:val="left"/>
        <w:rPr>
          <w:rFonts w:hint="eastAsia" w:ascii="仿宋" w:hAnsi="仿宋" w:eastAsia="仿宋"/>
          <w:sz w:val="32"/>
          <w:szCs w:val="32"/>
        </w:rPr>
      </w:pPr>
      <w:r>
        <w:rPr>
          <w:rFonts w:hint="eastAsia" w:ascii="仿宋" w:hAnsi="仿宋" w:eastAsia="仿宋"/>
          <w:sz w:val="32"/>
          <w:szCs w:val="32"/>
        </w:rPr>
        <w:t>（九）领导县直机关各部门机关党的纪律检查工作。履行县直机关党的纪律检查、授权下的国家监察职责。负责审查直属机关党员干部违纪违法的案件。</w:t>
      </w:r>
    </w:p>
    <w:p w14:paraId="3A5EFE4E">
      <w:pPr>
        <w:ind w:firstLine="640" w:firstLineChars="200"/>
        <w:jc w:val="left"/>
        <w:rPr>
          <w:rFonts w:hint="eastAsia" w:ascii="仿宋" w:hAnsi="仿宋" w:eastAsia="仿宋"/>
          <w:sz w:val="32"/>
          <w:szCs w:val="32"/>
        </w:rPr>
      </w:pPr>
      <w:r>
        <w:rPr>
          <w:rFonts w:hint="eastAsia" w:ascii="仿宋" w:hAnsi="仿宋" w:eastAsia="仿宋"/>
          <w:sz w:val="32"/>
          <w:szCs w:val="32"/>
        </w:rPr>
        <w:t>（十）了解掌握县直机关工作人员的思想状况，指导县直机关各级党组织加强思想政治工作和精神文明建设。</w:t>
      </w:r>
    </w:p>
    <w:p w14:paraId="680F1F47">
      <w:pPr>
        <w:ind w:firstLine="640" w:firstLineChars="200"/>
        <w:jc w:val="left"/>
        <w:rPr>
          <w:rFonts w:hint="eastAsia" w:ascii="仿宋" w:hAnsi="仿宋" w:eastAsia="仿宋"/>
          <w:sz w:val="32"/>
          <w:szCs w:val="32"/>
        </w:rPr>
      </w:pPr>
      <w:r>
        <w:rPr>
          <w:rFonts w:hint="eastAsia" w:ascii="仿宋" w:hAnsi="仿宋" w:eastAsia="仿宋"/>
          <w:sz w:val="32"/>
          <w:szCs w:val="32"/>
        </w:rPr>
        <w:t>（十一）领导县直机关工会、共青团、妇联等群团组织的工作。</w:t>
      </w:r>
    </w:p>
    <w:p w14:paraId="50BF0051">
      <w:pPr>
        <w:ind w:firstLine="640" w:firstLineChars="200"/>
        <w:jc w:val="left"/>
        <w:rPr>
          <w:rFonts w:hint="eastAsia" w:ascii="仿宋" w:hAnsi="仿宋" w:eastAsia="仿宋"/>
          <w:sz w:val="32"/>
          <w:szCs w:val="32"/>
        </w:rPr>
      </w:pPr>
      <w:r>
        <w:rPr>
          <w:rFonts w:hint="eastAsia" w:ascii="仿宋" w:hAnsi="仿宋" w:eastAsia="仿宋"/>
          <w:sz w:val="32"/>
          <w:szCs w:val="32"/>
        </w:rPr>
        <w:t>（十二）完成县委交办的其他任务。</w:t>
      </w:r>
    </w:p>
    <w:p w14:paraId="64A85744">
      <w:pPr>
        <w:ind w:firstLine="640" w:firstLineChars="200"/>
        <w:jc w:val="left"/>
        <w:rPr>
          <w:rFonts w:hint="eastAsia" w:ascii="仿宋" w:hAnsi="仿宋" w:eastAsia="仿宋"/>
          <w:sz w:val="32"/>
          <w:szCs w:val="32"/>
        </w:rPr>
      </w:pPr>
      <w:r>
        <w:rPr>
          <w:rFonts w:hint="eastAsia" w:ascii="仿宋" w:hAnsi="仿宋" w:eastAsia="仿宋"/>
          <w:sz w:val="32"/>
          <w:szCs w:val="32"/>
        </w:rPr>
        <w:t>二、机构设置</w:t>
      </w:r>
    </w:p>
    <w:p w14:paraId="4FC864D8">
      <w:pPr>
        <w:ind w:firstLine="640" w:firstLineChars="200"/>
        <w:jc w:val="left"/>
        <w:rPr>
          <w:rFonts w:hint="eastAsia" w:ascii="仿宋" w:hAnsi="仿宋" w:eastAsia="仿宋"/>
          <w:sz w:val="32"/>
          <w:szCs w:val="32"/>
        </w:rPr>
      </w:pPr>
      <w:r>
        <w:rPr>
          <w:rFonts w:hint="eastAsia" w:ascii="仿宋" w:hAnsi="仿宋" w:eastAsia="仿宋"/>
          <w:sz w:val="32"/>
          <w:szCs w:val="32"/>
        </w:rPr>
        <w:t>机构设置包括：党建科、综合科</w:t>
      </w:r>
    </w:p>
    <w:p w14:paraId="03B3B9F0">
      <w:pPr>
        <w:ind w:firstLine="640" w:firstLineChars="200"/>
        <w:jc w:val="left"/>
        <w:rPr>
          <w:rFonts w:hint="eastAsia" w:ascii="仿宋" w:hAnsi="仿宋" w:eastAsia="仿宋"/>
          <w:sz w:val="32"/>
          <w:szCs w:val="32"/>
        </w:rPr>
      </w:pPr>
      <w:r>
        <w:rPr>
          <w:rFonts w:hint="eastAsia" w:ascii="仿宋" w:hAnsi="仿宋" w:eastAsia="仿宋"/>
          <w:sz w:val="32"/>
          <w:szCs w:val="32"/>
        </w:rPr>
        <w:t>人员情况：在职人员6人，编制数6人，领导职数2个。</w:t>
      </w:r>
    </w:p>
    <w:p w14:paraId="3F194C91">
      <w:pPr>
        <w:jc w:val="left"/>
        <w:rPr>
          <w:rFonts w:ascii="仿宋" w:hAnsi="仿宋" w:eastAsia="仿宋"/>
          <w:sz w:val="32"/>
          <w:szCs w:val="32"/>
        </w:rPr>
      </w:pPr>
      <w:r>
        <w:rPr>
          <w:rFonts w:hint="eastAsia" w:ascii="仿宋" w:hAnsi="仿宋" w:eastAsia="仿宋"/>
          <w:sz w:val="32"/>
          <w:szCs w:val="32"/>
        </w:rPr>
        <w:t xml:space="preserve">      </w:t>
      </w:r>
    </w:p>
    <w:p w14:paraId="653D2C6B">
      <w:pPr>
        <w:jc w:val="center"/>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 xml:space="preserve">年收支总预算 </w:t>
      </w:r>
      <w:r>
        <w:rPr>
          <w:rFonts w:hint="eastAsia" w:ascii="仿宋" w:hAnsi="仿宋" w:eastAsia="仿宋"/>
          <w:sz w:val="32"/>
          <w:szCs w:val="32"/>
          <w:lang w:val="en-US" w:eastAsia="zh-CN"/>
        </w:rPr>
        <w:t>71.79</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71.47</w:t>
      </w:r>
      <w:r>
        <w:rPr>
          <w:rFonts w:hint="eastAsia" w:ascii="仿宋" w:hAnsi="仿宋" w:eastAsia="仿宋"/>
          <w:sz w:val="32"/>
          <w:szCs w:val="32"/>
        </w:rPr>
        <w:t>万元增</w:t>
      </w:r>
      <w:r>
        <w:rPr>
          <w:rFonts w:hint="eastAsia" w:ascii="仿宋" w:hAnsi="仿宋" w:eastAsia="仿宋"/>
          <w:sz w:val="32"/>
          <w:szCs w:val="32"/>
          <w:lang w:val="en-US" w:eastAsia="zh-CN"/>
        </w:rPr>
        <w:t>0.32</w:t>
      </w:r>
      <w:r>
        <w:rPr>
          <w:rFonts w:hint="eastAsia" w:ascii="仿宋" w:hAnsi="仿宋" w:eastAsia="仿宋"/>
          <w:sz w:val="32"/>
          <w:szCs w:val="32"/>
        </w:rPr>
        <w:t xml:space="preserve"> 万元，主要原因：人员工资上涨，各项经费均按比例增长。</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年本单位收入预算</w:t>
      </w:r>
      <w:r>
        <w:rPr>
          <w:rFonts w:hint="eastAsia" w:ascii="仿宋" w:hAnsi="仿宋" w:eastAsia="仿宋"/>
          <w:sz w:val="32"/>
          <w:szCs w:val="32"/>
          <w:lang w:val="en-US" w:eastAsia="zh-CN"/>
        </w:rPr>
        <w:t>71.79</w:t>
      </w:r>
      <w:r>
        <w:rPr>
          <w:rFonts w:hint="eastAsia" w:ascii="仿宋" w:hAnsi="仿宋" w:eastAsia="仿宋"/>
          <w:sz w:val="32"/>
          <w:szCs w:val="32"/>
        </w:rPr>
        <w:t xml:space="preserve"> 万元，其中：一般公共预算收入</w:t>
      </w:r>
      <w:r>
        <w:rPr>
          <w:rFonts w:hint="eastAsia" w:ascii="仿宋" w:hAnsi="仿宋" w:eastAsia="仿宋"/>
          <w:sz w:val="32"/>
          <w:szCs w:val="32"/>
          <w:lang w:val="en-US" w:eastAsia="zh-CN"/>
        </w:rPr>
        <w:t>71.79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71.79</w:t>
      </w:r>
      <w:r>
        <w:rPr>
          <w:rFonts w:hint="eastAsia" w:ascii="仿宋" w:hAnsi="仿宋" w:eastAsia="仿宋"/>
          <w:sz w:val="32"/>
          <w:szCs w:val="32"/>
        </w:rPr>
        <w:t>万元，其中：基本支出</w:t>
      </w:r>
      <w:r>
        <w:rPr>
          <w:rFonts w:hint="eastAsia" w:ascii="仿宋" w:hAnsi="仿宋" w:eastAsia="仿宋"/>
          <w:sz w:val="32"/>
          <w:szCs w:val="32"/>
          <w:lang w:val="en-US" w:eastAsia="zh-CN"/>
        </w:rPr>
        <w:t>71.79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71.79</w:t>
      </w:r>
      <w:r>
        <w:rPr>
          <w:rFonts w:hint="eastAsia" w:ascii="仿宋" w:hAnsi="仿宋" w:eastAsia="仿宋"/>
          <w:sz w:val="32"/>
          <w:szCs w:val="32"/>
        </w:rPr>
        <w:t>万元，其中：本年收入</w:t>
      </w:r>
      <w:r>
        <w:rPr>
          <w:rFonts w:hint="eastAsia" w:ascii="仿宋" w:hAnsi="仿宋" w:eastAsia="仿宋"/>
          <w:sz w:val="32"/>
          <w:szCs w:val="32"/>
          <w:lang w:val="en-US" w:eastAsia="zh-CN"/>
        </w:rPr>
        <w:t>71.79</w:t>
      </w:r>
      <w:r>
        <w:rPr>
          <w:rFonts w:hint="eastAsia" w:ascii="仿宋" w:hAnsi="仿宋" w:eastAsia="仿宋"/>
          <w:sz w:val="32"/>
          <w:szCs w:val="32"/>
        </w:rPr>
        <w:t>万元。本年支出</w:t>
      </w:r>
      <w:r>
        <w:rPr>
          <w:rFonts w:hint="eastAsia" w:ascii="仿宋" w:hAnsi="仿宋" w:eastAsia="仿宋"/>
          <w:sz w:val="32"/>
          <w:szCs w:val="32"/>
          <w:lang w:val="en-US" w:eastAsia="zh-CN"/>
        </w:rPr>
        <w:t>71.79</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58.38</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7.44</w:t>
      </w:r>
      <w:r>
        <w:rPr>
          <w:rFonts w:hint="eastAsia" w:ascii="仿宋" w:hAnsi="仿宋" w:eastAsia="仿宋"/>
          <w:sz w:val="32"/>
          <w:szCs w:val="32"/>
        </w:rPr>
        <w:t>万元，住房保障支出</w:t>
      </w:r>
      <w:r>
        <w:rPr>
          <w:rFonts w:hint="eastAsia" w:ascii="仿宋" w:hAnsi="仿宋" w:eastAsia="仿宋"/>
          <w:sz w:val="32"/>
          <w:szCs w:val="32"/>
          <w:lang w:val="en-US" w:eastAsia="zh-CN"/>
        </w:rPr>
        <w:t>5.97</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71.79</w:t>
      </w:r>
      <w:r>
        <w:rPr>
          <w:rFonts w:hint="eastAsia" w:ascii="仿宋" w:hAnsi="仿宋" w:eastAsia="仿宋"/>
          <w:sz w:val="32"/>
          <w:szCs w:val="32"/>
        </w:rPr>
        <w:t>万元，其中：基本支出</w:t>
      </w:r>
      <w:r>
        <w:rPr>
          <w:rFonts w:hint="eastAsia" w:ascii="仿宋" w:hAnsi="仿宋" w:eastAsia="仿宋"/>
          <w:sz w:val="32"/>
          <w:szCs w:val="32"/>
          <w:lang w:val="en-US" w:eastAsia="zh-CN"/>
        </w:rPr>
        <w:t>71.79</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%。基本支出中，人员经费</w:t>
      </w:r>
      <w:r>
        <w:rPr>
          <w:rFonts w:hint="eastAsia" w:ascii="仿宋" w:hAnsi="仿宋" w:eastAsia="仿宋"/>
          <w:sz w:val="32"/>
          <w:szCs w:val="32"/>
          <w:lang w:val="en-US" w:eastAsia="zh-CN"/>
        </w:rPr>
        <w:t>64.74</w:t>
      </w:r>
      <w:r>
        <w:rPr>
          <w:rFonts w:hint="eastAsia" w:ascii="仿宋" w:hAnsi="仿宋" w:eastAsia="仿宋"/>
          <w:sz w:val="32"/>
          <w:szCs w:val="32"/>
        </w:rPr>
        <w:t>万元，占</w:t>
      </w:r>
      <w:r>
        <w:rPr>
          <w:rFonts w:hint="eastAsia" w:ascii="仿宋" w:hAnsi="仿宋" w:eastAsia="仿宋"/>
          <w:sz w:val="32"/>
          <w:szCs w:val="32"/>
          <w:lang w:val="en-US" w:eastAsia="zh-CN"/>
        </w:rPr>
        <w:t>90.12</w:t>
      </w:r>
      <w:r>
        <w:rPr>
          <w:rFonts w:hint="eastAsia" w:ascii="仿宋" w:hAnsi="仿宋" w:eastAsia="仿宋"/>
          <w:sz w:val="32"/>
          <w:szCs w:val="32"/>
        </w:rPr>
        <w:t>%；公用经费</w:t>
      </w:r>
      <w:r>
        <w:rPr>
          <w:rFonts w:hint="eastAsia" w:ascii="仿宋" w:hAnsi="仿宋" w:eastAsia="仿宋"/>
          <w:sz w:val="32"/>
          <w:szCs w:val="32"/>
          <w:lang w:val="en-US" w:eastAsia="zh-CN"/>
        </w:rPr>
        <w:t>7.05</w:t>
      </w:r>
      <w:r>
        <w:rPr>
          <w:rFonts w:hint="eastAsia" w:ascii="仿宋" w:hAnsi="仿宋" w:eastAsia="仿宋"/>
          <w:sz w:val="32"/>
          <w:szCs w:val="32"/>
        </w:rPr>
        <w:t>万元，占</w:t>
      </w:r>
      <w:r>
        <w:rPr>
          <w:rFonts w:hint="eastAsia" w:ascii="仿宋" w:hAnsi="仿宋" w:eastAsia="仿宋"/>
          <w:sz w:val="32"/>
          <w:szCs w:val="32"/>
          <w:lang w:val="en-US" w:eastAsia="zh-CN"/>
        </w:rPr>
        <w:t>9.82</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rPr>
        <w:t>一般公共服务（类）支出</w:t>
      </w:r>
      <w:r>
        <w:rPr>
          <w:rFonts w:hint="eastAsia" w:ascii="仿宋" w:hAnsi="仿宋" w:eastAsia="仿宋"/>
          <w:sz w:val="32"/>
          <w:szCs w:val="32"/>
          <w:lang w:val="en-US" w:eastAsia="zh-CN"/>
        </w:rPr>
        <w:t>58.38</w:t>
      </w:r>
      <w:r>
        <w:rPr>
          <w:rFonts w:hint="eastAsia" w:ascii="仿宋" w:hAnsi="仿宋" w:eastAsia="仿宋"/>
          <w:sz w:val="32"/>
          <w:szCs w:val="32"/>
        </w:rPr>
        <w:t>万元，占</w:t>
      </w:r>
      <w:r>
        <w:rPr>
          <w:rFonts w:hint="eastAsia" w:ascii="仿宋" w:hAnsi="仿宋" w:eastAsia="仿宋"/>
          <w:sz w:val="32"/>
          <w:szCs w:val="32"/>
          <w:lang w:val="en-US" w:eastAsia="zh-CN"/>
        </w:rPr>
        <w:t>81.32</w:t>
      </w:r>
      <w:r>
        <w:rPr>
          <w:rFonts w:hint="eastAsia" w:ascii="仿宋" w:hAnsi="仿宋" w:eastAsia="仿宋"/>
          <w:sz w:val="32"/>
          <w:szCs w:val="32"/>
        </w:rPr>
        <w:t>%，主要用于：基本工资、津贴补贴、奖金、职工基本医疗保险缴费、其他社会保障缴费等。</w:t>
      </w:r>
    </w:p>
    <w:p w14:paraId="59F47C99">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7.44</w:t>
      </w:r>
      <w:r>
        <w:rPr>
          <w:rFonts w:hint="eastAsia" w:ascii="仿宋" w:hAnsi="仿宋" w:eastAsia="仿宋"/>
          <w:sz w:val="32"/>
          <w:szCs w:val="32"/>
        </w:rPr>
        <w:t>万元，占</w:t>
      </w:r>
      <w:r>
        <w:rPr>
          <w:rFonts w:hint="eastAsia" w:ascii="仿宋" w:hAnsi="仿宋" w:eastAsia="仿宋"/>
          <w:sz w:val="32"/>
          <w:szCs w:val="32"/>
          <w:lang w:val="en-US" w:eastAsia="zh-CN"/>
        </w:rPr>
        <w:t>10.36</w:t>
      </w:r>
      <w:r>
        <w:rPr>
          <w:rFonts w:hint="eastAsia" w:ascii="仿宋" w:hAnsi="仿宋" w:eastAsia="仿宋"/>
          <w:sz w:val="32"/>
          <w:szCs w:val="32"/>
        </w:rPr>
        <w:t>%，主要用于：机关事业单位基本养老保险缴费。</w:t>
      </w:r>
    </w:p>
    <w:p w14:paraId="7F97E65B">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5.97</w:t>
      </w:r>
      <w:r>
        <w:rPr>
          <w:rFonts w:hint="eastAsia" w:ascii="仿宋" w:hAnsi="仿宋" w:eastAsia="仿宋"/>
          <w:sz w:val="32"/>
          <w:szCs w:val="32"/>
        </w:rPr>
        <w:t>万元，占</w:t>
      </w:r>
      <w:r>
        <w:rPr>
          <w:rFonts w:hint="eastAsia" w:ascii="仿宋" w:hAnsi="仿宋" w:eastAsia="仿宋"/>
          <w:sz w:val="32"/>
          <w:szCs w:val="32"/>
          <w:lang w:val="en-US" w:eastAsia="zh-CN"/>
        </w:rPr>
        <w:t>8.32</w:t>
      </w:r>
      <w:r>
        <w:rPr>
          <w:rFonts w:hint="eastAsia" w:ascii="仿宋" w:hAnsi="仿宋" w:eastAsia="仿宋"/>
          <w:sz w:val="32"/>
          <w:szCs w:val="32"/>
        </w:rPr>
        <w:t>%，主要用于：住房公积金。</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71.79</w:t>
      </w:r>
      <w:r>
        <w:rPr>
          <w:rFonts w:hint="eastAsia" w:ascii="仿宋" w:hAnsi="仿宋" w:eastAsia="仿宋"/>
          <w:sz w:val="32"/>
          <w:szCs w:val="32"/>
        </w:rPr>
        <w:t>万元，其中：</w:t>
      </w:r>
    </w:p>
    <w:p w14:paraId="03F48596">
      <w:pPr>
        <w:ind w:firstLine="640" w:firstLineChars="200"/>
        <w:rPr>
          <w:rFonts w:hint="eastAsia"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64.74</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7.05</w:t>
      </w:r>
      <w:r>
        <w:rPr>
          <w:rFonts w:hint="eastAsia" w:ascii="仿宋" w:hAnsi="仿宋" w:eastAsia="仿宋"/>
          <w:sz w:val="32"/>
          <w:szCs w:val="32"/>
        </w:rPr>
        <w:t>万元，主要包括：办公费、印刷费、邮电费、差旅费、工会经费等。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6E849622">
      <w:pPr>
        <w:pStyle w:val="9"/>
        <w:ind w:firstLine="627" w:firstLineChars="196"/>
        <w:rPr>
          <w:rFonts w:ascii="仿宋" w:hAnsi="仿宋" w:eastAsia="仿宋"/>
          <w:kern w:val="0"/>
          <w:sz w:val="32"/>
          <w:szCs w:val="32"/>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w:t>
      </w:r>
      <w:r>
        <w:rPr>
          <w:rFonts w:hint="eastAsia" w:ascii="仿宋" w:hAnsi="仿宋" w:eastAsia="仿宋"/>
          <w:kern w:val="0"/>
          <w:sz w:val="32"/>
          <w:szCs w:val="32"/>
          <w:lang w:eastAsia="zh-CN"/>
        </w:rPr>
        <w:t>本单位无</w:t>
      </w:r>
      <w:r>
        <w:rPr>
          <w:rFonts w:hint="eastAsia" w:ascii="仿宋" w:hAnsi="仿宋" w:eastAsia="仿宋"/>
          <w:kern w:val="0"/>
          <w:sz w:val="32"/>
          <w:szCs w:val="32"/>
        </w:rPr>
        <w:t>“三公”经费预算，</w:t>
      </w:r>
      <w:r>
        <w:rPr>
          <w:rFonts w:hint="eastAsia" w:ascii="仿宋" w:hAnsi="仿宋" w:eastAsia="仿宋"/>
          <w:kern w:val="0"/>
          <w:sz w:val="32"/>
          <w:szCs w:val="32"/>
          <w:lang w:eastAsia="zh-CN"/>
        </w:rPr>
        <w:t>与去年持平</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年本单位机关运行经费财政拨款预算</w:t>
      </w:r>
      <w:r>
        <w:rPr>
          <w:rFonts w:hint="eastAsia" w:ascii="仿宋" w:hAnsi="仿宋" w:eastAsia="仿宋"/>
          <w:sz w:val="32"/>
          <w:szCs w:val="32"/>
          <w:lang w:val="en-US" w:eastAsia="zh-CN"/>
        </w:rPr>
        <w:t>7.05</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减少0.2</w:t>
      </w:r>
      <w:r>
        <w:rPr>
          <w:rFonts w:hint="eastAsia" w:ascii="仿宋" w:hAnsi="仿宋" w:eastAsia="仿宋"/>
          <w:sz w:val="32"/>
          <w:szCs w:val="32"/>
        </w:rPr>
        <w:t>万元，</w:t>
      </w:r>
      <w:r>
        <w:rPr>
          <w:rFonts w:hint="eastAsia" w:ascii="仿宋" w:hAnsi="仿宋" w:eastAsia="仿宋"/>
          <w:sz w:val="32"/>
          <w:szCs w:val="32"/>
          <w:lang w:val="en-US" w:eastAsia="zh-CN"/>
        </w:rPr>
        <w:t>下降2.83</w:t>
      </w:r>
      <w:r>
        <w:rPr>
          <w:rFonts w:hint="eastAsia" w:ascii="仿宋" w:hAnsi="仿宋" w:eastAsia="仿宋"/>
          <w:sz w:val="32"/>
          <w:szCs w:val="32"/>
        </w:rPr>
        <w:t>%，主要原因是</w:t>
      </w:r>
      <w:r>
        <w:rPr>
          <w:rFonts w:hint="eastAsia" w:ascii="仿宋" w:hAnsi="仿宋" w:eastAsia="仿宋"/>
          <w:sz w:val="32"/>
          <w:szCs w:val="32"/>
          <w:lang w:eastAsia="zh-CN"/>
        </w:rPr>
        <w:t>办公经费减少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bookmarkStart w:id="0" w:name="_GoBack"/>
      <w:bookmarkEnd w:id="0"/>
    </w:p>
    <w:p w14:paraId="5E4EE068">
      <w:pPr>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年无政府采购预算。</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w:t>
      </w:r>
      <w:r>
        <w:rPr>
          <w:rFonts w:hint="eastAsia" w:ascii="仿宋" w:hAnsi="仿宋" w:eastAsia="仿宋"/>
          <w:sz w:val="32"/>
          <w:szCs w:val="32"/>
          <w:lang w:eastAsia="zh-CN"/>
        </w:rPr>
        <w:t>无</w:t>
      </w:r>
      <w:r>
        <w:rPr>
          <w:rFonts w:hint="eastAsia" w:ascii="仿宋" w:hAnsi="仿宋" w:eastAsia="仿宋"/>
          <w:sz w:val="32"/>
          <w:szCs w:val="32"/>
        </w:rPr>
        <w:t>车辆</w:t>
      </w:r>
      <w:r>
        <w:rPr>
          <w:rFonts w:hint="eastAsia" w:ascii="仿宋" w:hAnsi="仿宋" w:eastAsia="仿宋"/>
          <w:sz w:val="32"/>
          <w:szCs w:val="32"/>
          <w:lang w:eastAsia="zh-CN"/>
        </w:rPr>
        <w:t>及</w:t>
      </w:r>
      <w:r>
        <w:rPr>
          <w:rFonts w:hint="eastAsia" w:ascii="仿宋" w:hAnsi="仿宋" w:eastAsia="仿宋"/>
          <w:sz w:val="32"/>
          <w:szCs w:val="32"/>
        </w:rPr>
        <w:t>价值200万元以上大型设备。</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w:t>
      </w:r>
      <w:r>
        <w:rPr>
          <w:rFonts w:hint="eastAsia" w:ascii="仿宋" w:hAnsi="仿宋" w:eastAsia="仿宋"/>
          <w:sz w:val="32"/>
          <w:szCs w:val="32"/>
          <w:lang w:eastAsia="zh-CN"/>
        </w:rPr>
        <w:t>未</w:t>
      </w:r>
      <w:r>
        <w:rPr>
          <w:rFonts w:hint="eastAsia" w:ascii="仿宋" w:hAnsi="仿宋" w:eastAsia="仿宋"/>
          <w:sz w:val="32"/>
          <w:szCs w:val="32"/>
        </w:rPr>
        <w:t>安排购置车辆及价值200万元以上大型设备。</w:t>
      </w:r>
    </w:p>
    <w:p w14:paraId="6C4F4062">
      <w:pPr>
        <w:numPr>
          <w:ilvl w:val="0"/>
          <w:numId w:val="4"/>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无项目支出。</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3">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014FB"/>
    <w:rsid w:val="03F248D4"/>
    <w:rsid w:val="05AE6735"/>
    <w:rsid w:val="07C71E05"/>
    <w:rsid w:val="0A450E4E"/>
    <w:rsid w:val="0A7F599D"/>
    <w:rsid w:val="0B4115AF"/>
    <w:rsid w:val="0C633590"/>
    <w:rsid w:val="0C7C5D37"/>
    <w:rsid w:val="0D0F40E1"/>
    <w:rsid w:val="0E0E4A27"/>
    <w:rsid w:val="0E235FAD"/>
    <w:rsid w:val="0E933B6E"/>
    <w:rsid w:val="0F4C4086"/>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344D4C9B"/>
    <w:rsid w:val="36273D08"/>
    <w:rsid w:val="368F70D3"/>
    <w:rsid w:val="37361A0B"/>
    <w:rsid w:val="38253B59"/>
    <w:rsid w:val="385B501F"/>
    <w:rsid w:val="38DE30B8"/>
    <w:rsid w:val="39284901"/>
    <w:rsid w:val="39AB5825"/>
    <w:rsid w:val="3A482539"/>
    <w:rsid w:val="3A915046"/>
    <w:rsid w:val="3C4C15D1"/>
    <w:rsid w:val="3CE440CF"/>
    <w:rsid w:val="3CEA5A8A"/>
    <w:rsid w:val="3D897F97"/>
    <w:rsid w:val="3DA7578C"/>
    <w:rsid w:val="3F597259"/>
    <w:rsid w:val="3F6B774D"/>
    <w:rsid w:val="40095632"/>
    <w:rsid w:val="430260DD"/>
    <w:rsid w:val="442476FC"/>
    <w:rsid w:val="45FC6DB6"/>
    <w:rsid w:val="46345885"/>
    <w:rsid w:val="46B15537"/>
    <w:rsid w:val="46C17DAD"/>
    <w:rsid w:val="46F64D5D"/>
    <w:rsid w:val="49B81F53"/>
    <w:rsid w:val="4AAC7860"/>
    <w:rsid w:val="4CDB40F9"/>
    <w:rsid w:val="4D0265B8"/>
    <w:rsid w:val="4D8021B9"/>
    <w:rsid w:val="4DFF6777"/>
    <w:rsid w:val="4EB752BA"/>
    <w:rsid w:val="4ED6365B"/>
    <w:rsid w:val="4F735000"/>
    <w:rsid w:val="50041643"/>
    <w:rsid w:val="50F75E7E"/>
    <w:rsid w:val="51436F0F"/>
    <w:rsid w:val="51BB428B"/>
    <w:rsid w:val="52DF1D28"/>
    <w:rsid w:val="53A4083B"/>
    <w:rsid w:val="54923E8D"/>
    <w:rsid w:val="54941844"/>
    <w:rsid w:val="5538455E"/>
    <w:rsid w:val="566F21D7"/>
    <w:rsid w:val="567F658B"/>
    <w:rsid w:val="56A94595"/>
    <w:rsid w:val="580A299B"/>
    <w:rsid w:val="5B5D76B7"/>
    <w:rsid w:val="5B8E44C5"/>
    <w:rsid w:val="5C982767"/>
    <w:rsid w:val="5CD80EBE"/>
    <w:rsid w:val="5CFA751D"/>
    <w:rsid w:val="5D580A8A"/>
    <w:rsid w:val="5DB8541C"/>
    <w:rsid w:val="5E221344"/>
    <w:rsid w:val="5E32788E"/>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B22F8"/>
    <w:rsid w:val="700E2DC7"/>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2505</Words>
  <Characters>2750</Characters>
  <Lines>22</Lines>
  <Paragraphs>6</Paragraphs>
  <TotalTime>1</TotalTime>
  <ScaleCrop>false</ScaleCrop>
  <LinksUpToDate>false</LinksUpToDate>
  <CharactersWithSpaces>2897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Administrator</cp:lastModifiedBy>
  <dcterms:modified xsi:type="dcterms:W3CDTF">2025-04-05T02:17:45Z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eyJoZGlkIjoiMGEyZTVlN2NjZDU3NmJjMGQyY2M3N2UwYzViM2I5ZWIifQ==</vt:lpwstr>
  </property>
</Properties>
</file>