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20126D97">
      <w:pPr>
        <w:jc w:val="center"/>
        <w:rPr>
          <w:rFonts w:hint="eastAsia" w:ascii="黑体" w:hAnsi="黑体" w:eastAsia="黑体"/>
          <w:sz w:val="52"/>
          <w:szCs w:val="52"/>
          <w:highlight w:val="none"/>
          <w:lang w:eastAsia="zh-CN"/>
        </w:rPr>
      </w:pPr>
      <w:r>
        <w:rPr>
          <w:rFonts w:hint="eastAsia" w:ascii="黑体" w:hAnsi="黑体" w:eastAsia="黑体"/>
          <w:sz w:val="52"/>
          <w:szCs w:val="52"/>
          <w:highlight w:val="none"/>
          <w:lang w:eastAsia="zh-CN"/>
        </w:rPr>
        <w:t>永吉县住房和城乡建设局（本级）</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lang w:eastAsia="zh-CN"/>
        </w:rPr>
        <w:t>永吉县住房和城乡建设局</w:t>
      </w:r>
      <w:r>
        <w:rPr>
          <w:rFonts w:hint="eastAsia" w:ascii="黑体" w:hAnsi="黑体" w:eastAsia="黑体"/>
          <w:sz w:val="44"/>
          <w:szCs w:val="44"/>
          <w:highlight w:val="none"/>
          <w:lang w:val="en-US" w:eastAsia="zh-CN"/>
        </w:rPr>
        <w:t>(本级)</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5A90F0B8">
      <w:pPr>
        <w:pStyle w:val="10"/>
        <w:widowControl/>
        <w:spacing w:line="620" w:lineRule="exact"/>
        <w:ind w:firstLine="627" w:firstLineChars="196"/>
        <w:contextualSpacing/>
        <w:rPr>
          <w:rFonts w:hint="eastAsia" w:ascii="仿宋" w:hAnsi="仿宋" w:eastAsia="仿宋"/>
          <w:bCs/>
          <w:kern w:val="0"/>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永吉县住房和城乡建设局</w:t>
      </w:r>
    </w:p>
    <w:p w14:paraId="4B24CC5D">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行政单位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p>
    <w:p w14:paraId="2B883D9D">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1、贯彻执行国家和省市有关城乡建设、管理工作及 </w:t>
      </w:r>
    </w:p>
    <w:p w14:paraId="31A04178">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人民防空工作的方针、政策及有关法律、法规。 </w:t>
      </w:r>
    </w:p>
    <w:p w14:paraId="23CFA936">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2、负责指导全县住房建设和住房制度改革，建立住 </w:t>
      </w:r>
    </w:p>
    <w:p w14:paraId="0F4E276E">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房保障体系，完善住房保障制度。 </w:t>
      </w:r>
    </w:p>
    <w:p w14:paraId="04D65A2F">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3、负责规范全县住房和城乡建设管理秩序。制定全县住房和城乡建设相关政策和规定。制定全县住房和城乡建设事业的总体发展战略、产业政策、中长期规划和年度计划并组织实施。研究提出全县住房和城乡建设重大问题的政策建议。</w:t>
      </w:r>
    </w:p>
    <w:p w14:paraId="65CC6793">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4、负责全县建筑市场的监督管理工作。监督管理全 </w:t>
      </w:r>
    </w:p>
    <w:p w14:paraId="35B0BECB">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县建筑活动，负责建设工程项目招标活动的监督管理，规范建筑市场各方主体行为,负责全县建筑施工许可，负责公用事业、建筑工程、房地产开发等资质等级的管理工作，负责建设工程质量安全监督管理工作，负责城建档案管理工作。 </w:t>
      </w:r>
    </w:p>
    <w:p w14:paraId="137D5D95">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5、负责规范房地产市场秩序，监督管理全县房地产 </w:t>
      </w:r>
    </w:p>
    <w:p w14:paraId="056ECDBA">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市场。制定房地产开发、房地产交易、房屋面积与测绘管理、房屋安全与鉴定管理、房地产估价与经济管理、物业管理、房屋征收等管理制度并监督执行。负责商品房预售管理，房屋转让交易、租赁及抵押管理工作。负责物业监督管理及房屋征收与补偿工作。 </w:t>
      </w:r>
    </w:p>
    <w:p w14:paraId="7738B617">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6、负责县城建设发展与管理工作。组织编制城市维 </w:t>
      </w:r>
    </w:p>
    <w:p w14:paraId="15EA708C">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护建设项目计划并组织实施，负责县城市政公用设施建设和公用事业的管理工作。 </w:t>
      </w:r>
    </w:p>
    <w:p w14:paraId="5276B6CA">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7、负责规范和指导全县村镇建设工作。贯彻执行国 </w:t>
      </w:r>
    </w:p>
    <w:p w14:paraId="13344177">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家、省市村庄和小城镇建设政策，指导村庄建设与管理，指导农村住房建设和质量安全及危房改造，指导小城镇和村庄人居生态环境改善工作。 </w:t>
      </w:r>
    </w:p>
    <w:p w14:paraId="273A01B3">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8、负责推进建筑节能、城镇减排工作。会同有关部 </w:t>
      </w:r>
    </w:p>
    <w:p w14:paraId="6367FBA5">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门制定建筑节能政策、规划并监督实施。负责全县建设工程墙材革新与建筑节能的推广及房屋抗震设防工作。 </w:t>
      </w:r>
    </w:p>
    <w:p w14:paraId="4DE8480A">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9、负责主管行业领域的安全生产管理，指导督促企 </w:t>
      </w:r>
    </w:p>
    <w:p w14:paraId="0EE99388">
      <w:pPr>
        <w:keepNext w:val="0"/>
        <w:keepLines w:val="0"/>
        <w:widowControl/>
        <w:suppressLineNumbers w:val="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事业单位加强安全管理。履行安全生产监督管理职责，开展监管执法工作。 </w:t>
      </w:r>
    </w:p>
    <w:p w14:paraId="227B37B2">
      <w:pPr>
        <w:keepNext w:val="0"/>
        <w:keepLines w:val="0"/>
        <w:widowControl/>
        <w:suppressLineNumbers w:val="0"/>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 xml:space="preserve">10、完成上级主管部门和县委、县政府交办的其他 </w:t>
      </w:r>
    </w:p>
    <w:p w14:paraId="39B3D408">
      <w:pPr>
        <w:keepNext w:val="0"/>
        <w:keepLines w:val="0"/>
        <w:widowControl/>
        <w:suppressLineNumbers w:val="0"/>
        <w:jc w:val="left"/>
        <w:rPr>
          <w:rFonts w:hint="eastAsia" w:ascii="仿宋" w:hAnsi="仿宋" w:eastAsia="仿宋"/>
          <w:bCs/>
          <w:kern w:val="0"/>
          <w:sz w:val="32"/>
          <w:szCs w:val="32"/>
        </w:rPr>
      </w:pPr>
      <w:r>
        <w:rPr>
          <w:rFonts w:hint="eastAsia" w:ascii="仿宋" w:hAnsi="仿宋" w:eastAsia="仿宋" w:cs="仿宋"/>
          <w:color w:val="000000"/>
          <w:kern w:val="0"/>
          <w:sz w:val="32"/>
          <w:szCs w:val="32"/>
          <w:lang w:val="en-US" w:eastAsia="zh-CN" w:bidi="ar"/>
        </w:rPr>
        <w:t xml:space="preserve">任务。 </w:t>
      </w:r>
    </w:p>
    <w:p w14:paraId="23A2BAB0">
      <w:pPr>
        <w:pStyle w:val="10"/>
        <w:widowControl/>
        <w:spacing w:line="620" w:lineRule="exact"/>
        <w:ind w:firstLine="627" w:firstLineChars="196"/>
        <w:contextualSpacing/>
        <w:rPr>
          <w:rFonts w:hint="eastAsia" w:ascii="仿宋" w:hAnsi="仿宋" w:eastAsia="仿宋" w:cs="仿宋"/>
          <w:kern w:val="0"/>
          <w:sz w:val="32"/>
          <w:szCs w:val="32"/>
          <w:lang w:eastAsia="zh-CN"/>
        </w:rPr>
      </w:pPr>
      <w:r>
        <w:rPr>
          <w:rFonts w:hint="eastAsia" w:ascii="仿宋" w:hAnsi="仿宋" w:eastAsia="仿宋"/>
          <w:bCs/>
          <w:kern w:val="0"/>
          <w:sz w:val="32"/>
          <w:szCs w:val="32"/>
        </w:rPr>
        <w:t>主要业务：</w:t>
      </w:r>
      <w:r>
        <w:rPr>
          <w:rFonts w:hint="eastAsia" w:ascii="仿宋" w:hAnsi="仿宋" w:eastAsia="仿宋" w:cs="仿宋"/>
          <w:sz w:val="32"/>
          <w:szCs w:val="32"/>
        </w:rPr>
        <w:t>永吉县住房和城乡建设局是县政府工作部门，为正科级。主要负责指导全县住房建设和住房制度改革，规范全县住房和城乡建设管理秩序，负责全县建筑市场的监督管理工作，规范、监督、管理全县房地产市场，负责县城建设发展与管理工作，规范和指导全县村镇建设工作，推进建筑节能、城镇减排工作，主管行业领域的安全生产管理，履行监督管理职责，开展监管执法工作等</w:t>
      </w:r>
      <w:r>
        <w:rPr>
          <w:rFonts w:hint="eastAsia" w:ascii="仿宋" w:hAnsi="仿宋" w:eastAsia="仿宋" w:cs="仿宋"/>
          <w:sz w:val="32"/>
          <w:szCs w:val="32"/>
          <w:lang w:eastAsia="zh-CN"/>
        </w:rPr>
        <w:t>。</w:t>
      </w:r>
    </w:p>
    <w:p w14:paraId="6D752CA2">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0C0754F3">
      <w:pPr>
        <w:ind w:firstLine="640" w:firstLineChars="200"/>
        <w:rPr>
          <w:rFonts w:hint="eastAsia" w:ascii="仿宋" w:hAnsi="仿宋" w:eastAsia="仿宋" w:cs="仿宋"/>
          <w:sz w:val="32"/>
          <w:szCs w:val="32"/>
        </w:rPr>
      </w:pPr>
      <w:r>
        <w:rPr>
          <w:rFonts w:hint="eastAsia" w:ascii="仿宋" w:hAnsi="仿宋" w:eastAsia="仿宋" w:cs="仿宋"/>
          <w:sz w:val="32"/>
          <w:szCs w:val="32"/>
        </w:rPr>
        <w:t>内设综合科（安全生产监督管理科）、城市建设管理科、村镇建设管理科、建设工程管理科(行政审批办公室)、住房管理科</w:t>
      </w:r>
      <w:r>
        <w:rPr>
          <w:rFonts w:hint="eastAsia" w:ascii="仿宋" w:hAnsi="仿宋" w:eastAsia="仿宋" w:cs="仿宋"/>
          <w:sz w:val="32"/>
          <w:szCs w:val="32"/>
          <w:lang w:val="en-US" w:eastAsia="zh-CN"/>
        </w:rPr>
        <w:t>5</w:t>
      </w:r>
      <w:r>
        <w:rPr>
          <w:rFonts w:hint="eastAsia" w:ascii="仿宋" w:hAnsi="仿宋" w:eastAsia="仿宋" w:cs="仿宋"/>
          <w:sz w:val="32"/>
          <w:szCs w:val="32"/>
        </w:rPr>
        <w:t>个科室。</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10</w:t>
      </w:r>
      <w:r>
        <w:rPr>
          <w:rFonts w:hint="eastAsia" w:ascii="仿宋" w:hAnsi="仿宋" w:eastAsia="仿宋"/>
          <w:kern w:val="0"/>
          <w:szCs w:val="32"/>
        </w:rPr>
        <w:t>人，编制数</w:t>
      </w:r>
      <w:r>
        <w:rPr>
          <w:rFonts w:hint="eastAsia" w:ascii="仿宋" w:hAnsi="仿宋" w:eastAsia="仿宋"/>
          <w:kern w:val="0"/>
          <w:szCs w:val="32"/>
          <w:lang w:val="en-US" w:eastAsia="zh-CN"/>
        </w:rPr>
        <w:t>16</w:t>
      </w:r>
      <w:r>
        <w:rPr>
          <w:rFonts w:hint="eastAsia" w:ascii="仿宋" w:hAnsi="仿宋" w:eastAsia="仿宋"/>
          <w:kern w:val="0"/>
          <w:szCs w:val="32"/>
        </w:rPr>
        <w:t>人，领导职数</w:t>
      </w:r>
      <w:r>
        <w:rPr>
          <w:rFonts w:hint="eastAsia" w:ascii="仿宋" w:hAnsi="仿宋" w:eastAsia="仿宋"/>
          <w:kern w:val="0"/>
          <w:szCs w:val="32"/>
          <w:lang w:val="en-US" w:eastAsia="zh-CN"/>
        </w:rPr>
        <w:t>3</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社会保障和就业支出、节能环保支出、城乡社区支出、农林水支出</w:t>
      </w:r>
      <w:r>
        <w:rPr>
          <w:rFonts w:hint="eastAsia" w:ascii="仿宋" w:hAnsi="仿宋" w:eastAsia="仿宋"/>
          <w:sz w:val="32"/>
          <w:szCs w:val="32"/>
          <w:lang w:eastAsia="zh-CN"/>
        </w:rPr>
        <w:t>、农林水支出、债务付息支出</w:t>
      </w:r>
      <w:r>
        <w:rPr>
          <w:rFonts w:hint="eastAsia" w:ascii="仿宋" w:hAnsi="仿宋" w:eastAsia="仿宋"/>
          <w:sz w:val="32"/>
          <w:szCs w:val="32"/>
        </w:rPr>
        <w:t>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6,328.09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年预算数12</w:t>
      </w:r>
      <w:r>
        <w:rPr>
          <w:rFonts w:hint="eastAsia" w:ascii="仿宋" w:hAnsi="仿宋" w:eastAsia="仿宋"/>
          <w:sz w:val="32"/>
          <w:szCs w:val="32"/>
          <w:lang w:val="en-US" w:eastAsia="zh-CN"/>
        </w:rPr>
        <w:t>,</w:t>
      </w:r>
      <w:r>
        <w:rPr>
          <w:rFonts w:hint="eastAsia" w:ascii="仿宋" w:hAnsi="仿宋" w:eastAsia="仿宋"/>
          <w:sz w:val="32"/>
          <w:szCs w:val="32"/>
        </w:rPr>
        <w:t>520.86万元减</w:t>
      </w:r>
      <w:r>
        <w:rPr>
          <w:rFonts w:hint="eastAsia" w:ascii="仿宋" w:hAnsi="仿宋" w:eastAsia="仿宋"/>
          <w:sz w:val="32"/>
          <w:szCs w:val="32"/>
          <w:lang w:val="en-US" w:eastAsia="zh-CN"/>
        </w:rPr>
        <w:t>少6,192.77</w:t>
      </w:r>
      <w:r>
        <w:rPr>
          <w:rFonts w:hint="eastAsia" w:ascii="仿宋" w:hAnsi="仿宋" w:eastAsia="仿宋"/>
          <w:sz w:val="32"/>
          <w:szCs w:val="32"/>
        </w:rPr>
        <w:t>万元，主要原因：债务付息支出</w:t>
      </w:r>
      <w:r>
        <w:rPr>
          <w:rFonts w:hint="eastAsia" w:ascii="仿宋" w:hAnsi="仿宋" w:eastAsia="仿宋"/>
          <w:sz w:val="32"/>
          <w:szCs w:val="32"/>
          <w:lang w:val="en-US" w:eastAsia="zh-CN"/>
        </w:rPr>
        <w:t>支出年初预算较上年减少</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6,328.09</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5,978.09</w:t>
      </w:r>
      <w:r>
        <w:rPr>
          <w:rFonts w:hint="eastAsia" w:ascii="仿宋" w:hAnsi="仿宋" w:eastAsia="仿宋"/>
          <w:sz w:val="32"/>
          <w:szCs w:val="32"/>
        </w:rPr>
        <w:t xml:space="preserve"> 万元，占</w:t>
      </w:r>
      <w:r>
        <w:rPr>
          <w:rFonts w:hint="eastAsia" w:ascii="仿宋" w:hAnsi="仿宋" w:eastAsia="仿宋"/>
          <w:sz w:val="32"/>
          <w:szCs w:val="32"/>
          <w:lang w:val="en-US" w:eastAsia="zh-CN"/>
        </w:rPr>
        <w:t>94.47</w:t>
      </w:r>
      <w:r>
        <w:rPr>
          <w:rFonts w:hint="eastAsia" w:ascii="仿宋" w:hAnsi="仿宋" w:eastAsia="仿宋"/>
          <w:sz w:val="32"/>
          <w:szCs w:val="32"/>
        </w:rPr>
        <w:t>%；政府性基金收入</w:t>
      </w:r>
      <w:r>
        <w:rPr>
          <w:rFonts w:hint="eastAsia" w:ascii="仿宋" w:hAnsi="仿宋" w:eastAsia="仿宋"/>
          <w:sz w:val="32"/>
          <w:szCs w:val="32"/>
          <w:lang w:val="en-US" w:eastAsia="zh-CN"/>
        </w:rPr>
        <w:t>350</w:t>
      </w:r>
      <w:r>
        <w:rPr>
          <w:rFonts w:hint="eastAsia" w:ascii="仿宋" w:hAnsi="仿宋" w:eastAsia="仿宋"/>
          <w:sz w:val="32"/>
          <w:szCs w:val="32"/>
        </w:rPr>
        <w:t>万元，占</w:t>
      </w:r>
      <w:r>
        <w:rPr>
          <w:rFonts w:hint="eastAsia" w:ascii="仿宋" w:hAnsi="仿宋" w:eastAsia="仿宋"/>
          <w:sz w:val="32"/>
          <w:szCs w:val="32"/>
          <w:lang w:val="en-US" w:eastAsia="zh-CN"/>
        </w:rPr>
        <w:t>5.53</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年支出预算 </w:t>
      </w:r>
      <w:r>
        <w:rPr>
          <w:rFonts w:hint="eastAsia" w:ascii="仿宋" w:hAnsi="仿宋" w:eastAsia="仿宋"/>
          <w:sz w:val="32"/>
          <w:szCs w:val="32"/>
          <w:lang w:val="en-US" w:eastAsia="zh-CN"/>
        </w:rPr>
        <w:t>6,328.09</w:t>
      </w:r>
      <w:r>
        <w:rPr>
          <w:rFonts w:hint="eastAsia" w:ascii="仿宋" w:hAnsi="仿宋" w:eastAsia="仿宋"/>
          <w:sz w:val="32"/>
          <w:szCs w:val="32"/>
        </w:rPr>
        <w:t>万元，其中：基本支出</w:t>
      </w:r>
      <w:r>
        <w:rPr>
          <w:rFonts w:hint="eastAsia" w:ascii="仿宋" w:hAnsi="仿宋" w:eastAsia="仿宋"/>
          <w:sz w:val="32"/>
          <w:szCs w:val="32"/>
          <w:lang w:val="en-US" w:eastAsia="zh-CN"/>
        </w:rPr>
        <w:t>193.68</w:t>
      </w:r>
      <w:r>
        <w:rPr>
          <w:rFonts w:hint="eastAsia" w:ascii="仿宋" w:hAnsi="仿宋" w:eastAsia="仿宋"/>
          <w:sz w:val="32"/>
          <w:szCs w:val="32"/>
        </w:rPr>
        <w:t xml:space="preserve"> 万元，占</w:t>
      </w:r>
      <w:r>
        <w:rPr>
          <w:rFonts w:hint="eastAsia" w:ascii="仿宋" w:hAnsi="仿宋" w:eastAsia="仿宋"/>
          <w:sz w:val="32"/>
          <w:szCs w:val="32"/>
          <w:lang w:val="en-US" w:eastAsia="zh-CN"/>
        </w:rPr>
        <w:t>3.06</w:t>
      </w:r>
      <w:r>
        <w:rPr>
          <w:rFonts w:hint="eastAsia" w:ascii="仿宋" w:hAnsi="仿宋" w:eastAsia="仿宋"/>
          <w:sz w:val="32"/>
          <w:szCs w:val="32"/>
        </w:rPr>
        <w:t xml:space="preserve">%；项目支出 </w:t>
      </w:r>
      <w:r>
        <w:rPr>
          <w:rFonts w:hint="eastAsia" w:ascii="仿宋" w:hAnsi="仿宋" w:eastAsia="仿宋"/>
          <w:sz w:val="32"/>
          <w:szCs w:val="32"/>
          <w:lang w:val="en-US" w:eastAsia="zh-CN"/>
        </w:rPr>
        <w:t>6,134.41</w:t>
      </w:r>
      <w:r>
        <w:rPr>
          <w:rFonts w:hint="eastAsia" w:ascii="仿宋" w:hAnsi="仿宋" w:eastAsia="仿宋"/>
          <w:sz w:val="32"/>
          <w:szCs w:val="32"/>
        </w:rPr>
        <w:t>万元，占</w:t>
      </w:r>
      <w:r>
        <w:rPr>
          <w:rFonts w:hint="eastAsia" w:ascii="仿宋" w:hAnsi="仿宋" w:eastAsia="仿宋"/>
          <w:sz w:val="32"/>
          <w:szCs w:val="32"/>
          <w:lang w:val="en-US" w:eastAsia="zh-CN"/>
        </w:rPr>
        <w:t>96.94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default"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年财政拨款收支总预算 </w:t>
      </w:r>
      <w:r>
        <w:rPr>
          <w:rFonts w:hint="eastAsia" w:ascii="仿宋" w:hAnsi="仿宋" w:eastAsia="仿宋"/>
          <w:sz w:val="32"/>
          <w:szCs w:val="32"/>
          <w:lang w:val="en-US" w:eastAsia="zh-CN"/>
        </w:rPr>
        <w:t>6,328.09</w:t>
      </w:r>
      <w:r>
        <w:rPr>
          <w:rFonts w:hint="eastAsia" w:ascii="仿宋" w:hAnsi="仿宋" w:eastAsia="仿宋"/>
          <w:sz w:val="32"/>
          <w:szCs w:val="32"/>
        </w:rPr>
        <w:t>万元，其中：本年收入</w:t>
      </w:r>
      <w:r>
        <w:rPr>
          <w:rFonts w:hint="eastAsia" w:ascii="仿宋" w:hAnsi="仿宋" w:eastAsia="仿宋"/>
          <w:sz w:val="32"/>
          <w:szCs w:val="32"/>
          <w:lang w:val="en-US" w:eastAsia="zh-CN"/>
        </w:rPr>
        <w:t>6,328.09</w:t>
      </w:r>
      <w:r>
        <w:rPr>
          <w:rFonts w:hint="eastAsia" w:ascii="仿宋" w:hAnsi="仿宋" w:eastAsia="仿宋"/>
          <w:sz w:val="32"/>
          <w:szCs w:val="32"/>
        </w:rPr>
        <w:t xml:space="preserve">万元。本年支出 </w:t>
      </w:r>
      <w:r>
        <w:rPr>
          <w:rFonts w:hint="eastAsia" w:ascii="仿宋" w:hAnsi="仿宋" w:eastAsia="仿宋"/>
          <w:sz w:val="32"/>
          <w:szCs w:val="32"/>
          <w:lang w:val="en-US" w:eastAsia="zh-CN"/>
        </w:rPr>
        <w:t>6,328.09</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12.58</w:t>
      </w:r>
      <w:r>
        <w:rPr>
          <w:rFonts w:hint="eastAsia" w:ascii="仿宋" w:hAnsi="仿宋" w:eastAsia="仿宋"/>
          <w:sz w:val="32"/>
          <w:szCs w:val="32"/>
        </w:rPr>
        <w:t>万元，节能环保支出</w:t>
      </w:r>
      <w:r>
        <w:rPr>
          <w:rFonts w:hint="eastAsia" w:ascii="仿宋" w:hAnsi="仿宋" w:eastAsia="仿宋"/>
          <w:sz w:val="32"/>
          <w:szCs w:val="32"/>
          <w:lang w:val="en-US" w:eastAsia="zh-CN"/>
        </w:rPr>
        <w:t>856.43</w:t>
      </w:r>
      <w:r>
        <w:rPr>
          <w:rFonts w:hint="eastAsia" w:ascii="仿宋" w:hAnsi="仿宋" w:eastAsia="仿宋"/>
          <w:sz w:val="32"/>
          <w:szCs w:val="32"/>
        </w:rPr>
        <w:t>万元，城乡社区支出</w:t>
      </w:r>
      <w:r>
        <w:rPr>
          <w:rFonts w:hint="eastAsia" w:ascii="仿宋" w:hAnsi="仿宋" w:eastAsia="仿宋"/>
          <w:sz w:val="32"/>
          <w:szCs w:val="32"/>
          <w:lang w:val="en-US" w:eastAsia="zh-CN"/>
        </w:rPr>
        <w:t>2,818.98</w:t>
      </w:r>
      <w:r>
        <w:rPr>
          <w:rFonts w:hint="eastAsia" w:ascii="仿宋" w:hAnsi="仿宋" w:eastAsia="仿宋"/>
          <w:sz w:val="32"/>
          <w:szCs w:val="32"/>
        </w:rPr>
        <w:t>万元，农林水支出</w:t>
      </w:r>
      <w:r>
        <w:rPr>
          <w:rFonts w:hint="eastAsia" w:ascii="仿宋" w:hAnsi="仿宋" w:eastAsia="仿宋"/>
          <w:sz w:val="32"/>
          <w:szCs w:val="32"/>
          <w:lang w:val="en-US" w:eastAsia="zh-CN"/>
        </w:rPr>
        <w:t>1,630.00</w:t>
      </w:r>
      <w:r>
        <w:rPr>
          <w:rFonts w:hint="eastAsia" w:ascii="仿宋" w:hAnsi="仿宋" w:eastAsia="仿宋"/>
          <w:sz w:val="32"/>
          <w:szCs w:val="32"/>
        </w:rPr>
        <w:t>万元</w:t>
      </w:r>
      <w:r>
        <w:rPr>
          <w:rFonts w:hint="eastAsia" w:ascii="仿宋" w:hAnsi="仿宋" w:eastAsia="仿宋"/>
          <w:sz w:val="32"/>
          <w:szCs w:val="32"/>
          <w:lang w:eastAsia="zh-CN"/>
        </w:rPr>
        <w:t>，住房保障支出</w:t>
      </w:r>
      <w:r>
        <w:rPr>
          <w:rFonts w:hint="eastAsia" w:ascii="仿宋" w:hAnsi="仿宋" w:eastAsia="仿宋"/>
          <w:sz w:val="32"/>
          <w:szCs w:val="32"/>
          <w:lang w:val="en-US" w:eastAsia="zh-CN"/>
        </w:rPr>
        <w:t>10.10万元，债务付息支出1,000.00万元。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5,978.09</w:t>
      </w:r>
      <w:r>
        <w:rPr>
          <w:rFonts w:hint="eastAsia" w:ascii="仿宋" w:hAnsi="仿宋" w:eastAsia="仿宋"/>
          <w:sz w:val="32"/>
          <w:szCs w:val="32"/>
        </w:rPr>
        <w:t>万元，其中：基本支出</w:t>
      </w:r>
      <w:r>
        <w:rPr>
          <w:rFonts w:hint="eastAsia" w:ascii="仿宋" w:hAnsi="仿宋" w:eastAsia="仿宋"/>
          <w:sz w:val="32"/>
          <w:szCs w:val="32"/>
          <w:lang w:val="en-US" w:eastAsia="zh-CN"/>
        </w:rPr>
        <w:t>193.68</w:t>
      </w:r>
      <w:r>
        <w:rPr>
          <w:rFonts w:hint="eastAsia" w:ascii="仿宋" w:hAnsi="仿宋" w:eastAsia="仿宋"/>
          <w:sz w:val="32"/>
          <w:szCs w:val="32"/>
        </w:rPr>
        <w:t>万元，占</w:t>
      </w:r>
      <w:r>
        <w:rPr>
          <w:rFonts w:hint="eastAsia" w:ascii="仿宋" w:hAnsi="仿宋" w:eastAsia="仿宋"/>
          <w:sz w:val="32"/>
          <w:szCs w:val="32"/>
          <w:lang w:val="en-US" w:eastAsia="zh-CN"/>
        </w:rPr>
        <w:t>3.24</w:t>
      </w:r>
      <w:r>
        <w:rPr>
          <w:rFonts w:hint="eastAsia" w:ascii="仿宋" w:hAnsi="仿宋" w:eastAsia="仿宋"/>
          <w:sz w:val="32"/>
          <w:szCs w:val="32"/>
        </w:rPr>
        <w:t>%；项目支出</w:t>
      </w:r>
      <w:r>
        <w:rPr>
          <w:rFonts w:hint="eastAsia" w:ascii="仿宋" w:hAnsi="仿宋" w:eastAsia="仿宋"/>
          <w:sz w:val="32"/>
          <w:szCs w:val="32"/>
          <w:lang w:val="en-US" w:eastAsia="zh-CN"/>
        </w:rPr>
        <w:t>5,784.41</w:t>
      </w:r>
      <w:r>
        <w:rPr>
          <w:rFonts w:hint="eastAsia" w:ascii="仿宋" w:hAnsi="仿宋" w:eastAsia="仿宋"/>
          <w:sz w:val="32"/>
          <w:szCs w:val="32"/>
        </w:rPr>
        <w:t>万元，占</w:t>
      </w:r>
      <w:r>
        <w:rPr>
          <w:rFonts w:hint="eastAsia" w:ascii="仿宋" w:hAnsi="仿宋" w:eastAsia="仿宋"/>
          <w:sz w:val="32"/>
          <w:szCs w:val="32"/>
          <w:lang w:val="en-US" w:eastAsia="zh-CN"/>
        </w:rPr>
        <w:t>96.76</w:t>
      </w:r>
      <w:r>
        <w:rPr>
          <w:rFonts w:hint="eastAsia" w:ascii="仿宋" w:hAnsi="仿宋" w:eastAsia="仿宋"/>
          <w:sz w:val="32"/>
          <w:szCs w:val="32"/>
        </w:rPr>
        <w:t>%。基本支出中，人员经费</w:t>
      </w:r>
      <w:r>
        <w:rPr>
          <w:rFonts w:hint="eastAsia" w:ascii="仿宋" w:hAnsi="仿宋" w:eastAsia="仿宋"/>
          <w:sz w:val="32"/>
          <w:szCs w:val="32"/>
          <w:lang w:val="en-US" w:eastAsia="zh-CN"/>
        </w:rPr>
        <w:t>130.10</w:t>
      </w:r>
      <w:r>
        <w:rPr>
          <w:rFonts w:hint="eastAsia" w:ascii="仿宋" w:hAnsi="仿宋" w:eastAsia="仿宋"/>
          <w:sz w:val="32"/>
          <w:szCs w:val="32"/>
        </w:rPr>
        <w:t>万元，占</w:t>
      </w:r>
      <w:r>
        <w:rPr>
          <w:rFonts w:hint="eastAsia" w:ascii="仿宋" w:hAnsi="仿宋" w:eastAsia="仿宋"/>
          <w:sz w:val="32"/>
          <w:szCs w:val="32"/>
          <w:lang w:val="en-US" w:eastAsia="zh-CN"/>
        </w:rPr>
        <w:t>67.17</w:t>
      </w:r>
      <w:r>
        <w:rPr>
          <w:rFonts w:hint="eastAsia" w:ascii="仿宋" w:hAnsi="仿宋" w:eastAsia="仿宋"/>
          <w:sz w:val="32"/>
          <w:szCs w:val="32"/>
        </w:rPr>
        <w:t>%；公用经费</w:t>
      </w:r>
      <w:r>
        <w:rPr>
          <w:rFonts w:hint="eastAsia" w:ascii="仿宋" w:hAnsi="仿宋" w:eastAsia="仿宋"/>
          <w:sz w:val="32"/>
          <w:szCs w:val="32"/>
          <w:lang w:val="en-US" w:eastAsia="zh-CN"/>
        </w:rPr>
        <w:t>63.58</w:t>
      </w:r>
      <w:r>
        <w:rPr>
          <w:rFonts w:hint="eastAsia" w:ascii="仿宋" w:hAnsi="仿宋" w:eastAsia="仿宋"/>
          <w:sz w:val="32"/>
          <w:szCs w:val="32"/>
        </w:rPr>
        <w:t>万元，占</w:t>
      </w:r>
      <w:r>
        <w:rPr>
          <w:rFonts w:hint="eastAsia" w:ascii="仿宋" w:hAnsi="仿宋" w:eastAsia="仿宋"/>
          <w:sz w:val="32"/>
          <w:szCs w:val="32"/>
          <w:lang w:val="en-US" w:eastAsia="zh-CN"/>
        </w:rPr>
        <w:t>32.83</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社会保障和就业支出 </w:t>
      </w:r>
      <w:r>
        <w:rPr>
          <w:rFonts w:hint="eastAsia" w:ascii="仿宋" w:hAnsi="仿宋" w:eastAsia="仿宋"/>
          <w:sz w:val="32"/>
          <w:szCs w:val="32"/>
          <w:lang w:val="en-US" w:eastAsia="zh-CN"/>
        </w:rPr>
        <w:t>12.58</w:t>
      </w:r>
      <w:r>
        <w:rPr>
          <w:rFonts w:hint="eastAsia" w:ascii="仿宋" w:hAnsi="仿宋" w:eastAsia="仿宋"/>
          <w:sz w:val="32"/>
          <w:szCs w:val="32"/>
        </w:rPr>
        <w:t xml:space="preserve"> 万元，占</w:t>
      </w:r>
      <w:r>
        <w:rPr>
          <w:rFonts w:hint="eastAsia" w:ascii="仿宋" w:hAnsi="仿宋" w:eastAsia="仿宋"/>
          <w:sz w:val="32"/>
          <w:szCs w:val="32"/>
          <w:lang w:val="en-US" w:eastAsia="zh-CN"/>
        </w:rPr>
        <w:t>0.21</w:t>
      </w:r>
      <w:r>
        <w:rPr>
          <w:rFonts w:hint="eastAsia" w:ascii="仿宋" w:hAnsi="仿宋" w:eastAsia="仿宋"/>
          <w:sz w:val="32"/>
          <w:szCs w:val="32"/>
        </w:rPr>
        <w:t>%，主要用于：机关事业单位基本养老保险缴费支出。</w:t>
      </w:r>
    </w:p>
    <w:p w14:paraId="47C0E0BC">
      <w:pPr>
        <w:ind w:firstLine="640" w:firstLineChars="200"/>
        <w:rPr>
          <w:rFonts w:ascii="仿宋" w:hAnsi="仿宋" w:eastAsia="仿宋"/>
          <w:sz w:val="32"/>
          <w:szCs w:val="32"/>
        </w:rPr>
      </w:pPr>
      <w:r>
        <w:rPr>
          <w:rFonts w:hint="eastAsia" w:ascii="仿宋" w:hAnsi="仿宋" w:eastAsia="仿宋"/>
          <w:sz w:val="32"/>
          <w:szCs w:val="32"/>
        </w:rPr>
        <w:t>节能环保支出</w:t>
      </w:r>
      <w:r>
        <w:rPr>
          <w:rFonts w:hint="eastAsia" w:ascii="仿宋" w:hAnsi="仿宋" w:eastAsia="仿宋"/>
          <w:sz w:val="32"/>
          <w:szCs w:val="32"/>
          <w:lang w:val="en-US" w:eastAsia="zh-CN"/>
        </w:rPr>
        <w:t>856.43</w:t>
      </w:r>
      <w:r>
        <w:rPr>
          <w:rFonts w:hint="eastAsia" w:ascii="仿宋" w:hAnsi="仿宋" w:eastAsia="仿宋"/>
          <w:sz w:val="32"/>
          <w:szCs w:val="32"/>
        </w:rPr>
        <w:t>万元，占</w:t>
      </w:r>
      <w:r>
        <w:rPr>
          <w:rFonts w:hint="eastAsia" w:ascii="仿宋" w:hAnsi="仿宋" w:eastAsia="仿宋"/>
          <w:sz w:val="32"/>
          <w:szCs w:val="32"/>
          <w:lang w:val="en-US" w:eastAsia="zh-CN"/>
        </w:rPr>
        <w:t>14.33</w:t>
      </w:r>
      <w:r>
        <w:rPr>
          <w:rFonts w:hint="eastAsia" w:ascii="仿宋" w:hAnsi="仿宋" w:eastAsia="仿宋"/>
          <w:sz w:val="32"/>
          <w:szCs w:val="32"/>
        </w:rPr>
        <w:t>%，主要用于：永吉县建制镇污水处理厂运营经费</w:t>
      </w:r>
      <w:r>
        <w:rPr>
          <w:rFonts w:hint="eastAsia" w:ascii="仿宋" w:hAnsi="仿宋" w:eastAsia="仿宋"/>
          <w:sz w:val="32"/>
          <w:szCs w:val="32"/>
          <w:lang w:eastAsia="zh-CN"/>
        </w:rPr>
        <w:t>，</w:t>
      </w:r>
      <w:r>
        <w:rPr>
          <w:rFonts w:hint="eastAsia" w:ascii="仿宋" w:hAnsi="仿宋" w:eastAsia="仿宋"/>
          <w:sz w:val="32"/>
          <w:szCs w:val="32"/>
          <w:lang w:val="en-US" w:eastAsia="zh-CN"/>
        </w:rPr>
        <w:t>永吉县绿源污水处理有限公司运营经费</w:t>
      </w:r>
      <w:r>
        <w:rPr>
          <w:rFonts w:hint="eastAsia" w:ascii="仿宋" w:hAnsi="仿宋" w:eastAsia="仿宋"/>
          <w:sz w:val="32"/>
          <w:szCs w:val="32"/>
        </w:rPr>
        <w:t>。</w:t>
      </w:r>
    </w:p>
    <w:p w14:paraId="5850E716">
      <w:pPr>
        <w:ind w:firstLine="640" w:firstLineChars="200"/>
        <w:rPr>
          <w:rFonts w:hint="eastAsia" w:ascii="仿宋" w:hAnsi="仿宋" w:eastAsia="仿宋" w:cs="仿宋"/>
          <w:sz w:val="32"/>
          <w:szCs w:val="32"/>
          <w:lang w:eastAsia="zh-CN"/>
        </w:rPr>
      </w:pPr>
      <w:r>
        <w:rPr>
          <w:rFonts w:hint="eastAsia" w:ascii="仿宋" w:hAnsi="仿宋" w:eastAsia="仿宋"/>
          <w:sz w:val="32"/>
          <w:szCs w:val="32"/>
        </w:rPr>
        <w:t>城乡社区支出</w:t>
      </w:r>
      <w:r>
        <w:rPr>
          <w:rFonts w:hint="eastAsia" w:ascii="仿宋" w:hAnsi="仿宋" w:eastAsia="仿宋"/>
          <w:sz w:val="32"/>
          <w:szCs w:val="32"/>
          <w:lang w:val="en-US" w:eastAsia="zh-CN"/>
        </w:rPr>
        <w:t>2,468.98</w:t>
      </w:r>
      <w:r>
        <w:rPr>
          <w:rFonts w:hint="eastAsia" w:ascii="仿宋" w:hAnsi="仿宋" w:eastAsia="仿宋"/>
          <w:sz w:val="32"/>
          <w:szCs w:val="32"/>
        </w:rPr>
        <w:t>万元，占</w:t>
      </w:r>
      <w:r>
        <w:rPr>
          <w:rFonts w:hint="eastAsia" w:ascii="仿宋" w:hAnsi="仿宋" w:eastAsia="仿宋"/>
          <w:sz w:val="32"/>
          <w:szCs w:val="32"/>
          <w:lang w:val="en-US" w:eastAsia="zh-CN"/>
        </w:rPr>
        <w:t>41.30</w:t>
      </w:r>
      <w:r>
        <w:rPr>
          <w:rFonts w:hint="eastAsia" w:ascii="仿宋" w:hAnsi="仿宋" w:eastAsia="仿宋"/>
          <w:sz w:val="32"/>
          <w:szCs w:val="32"/>
        </w:rPr>
        <w:t>%，主要用于：</w:t>
      </w:r>
      <w:r>
        <w:rPr>
          <w:rFonts w:hint="eastAsia" w:ascii="仿宋" w:hAnsi="仿宋" w:eastAsia="仿宋" w:cs="仿宋"/>
          <w:sz w:val="32"/>
          <w:szCs w:val="32"/>
          <w:lang w:eastAsia="zh-CN"/>
        </w:rPr>
        <w:t>城市安全供水</w:t>
      </w:r>
      <w:r>
        <w:rPr>
          <w:rFonts w:hint="eastAsia" w:ascii="仿宋" w:hAnsi="仿宋" w:eastAsia="仿宋" w:cs="仿宋"/>
          <w:sz w:val="32"/>
          <w:szCs w:val="32"/>
          <w:lang w:val="en-US" w:eastAsia="zh-CN"/>
        </w:rPr>
        <w:t>支出</w:t>
      </w:r>
      <w:r>
        <w:rPr>
          <w:rFonts w:hint="eastAsia" w:ascii="仿宋" w:hAnsi="仿宋" w:eastAsia="仿宋" w:cs="仿宋"/>
          <w:sz w:val="32"/>
          <w:szCs w:val="32"/>
          <w:lang w:eastAsia="zh-CN"/>
        </w:rPr>
        <w:t>、环卫社会化运营经费、</w:t>
      </w:r>
      <w:r>
        <w:rPr>
          <w:rFonts w:hint="eastAsia" w:ascii="仿宋" w:hAnsi="仿宋" w:eastAsia="仿宋" w:cs="仿宋"/>
          <w:sz w:val="32"/>
          <w:szCs w:val="32"/>
          <w:lang w:val="en-US" w:eastAsia="zh-CN"/>
        </w:rPr>
        <w:t>住建局本级人员经费和公用经费支出</w:t>
      </w:r>
      <w:r>
        <w:rPr>
          <w:rFonts w:hint="eastAsia" w:ascii="仿宋" w:hAnsi="仿宋" w:eastAsia="仿宋" w:cs="仿宋"/>
          <w:sz w:val="32"/>
          <w:szCs w:val="32"/>
          <w:lang w:eastAsia="zh-CN"/>
        </w:rPr>
        <w:t>。</w:t>
      </w:r>
    </w:p>
    <w:p w14:paraId="5880B4AC">
      <w:pPr>
        <w:ind w:firstLine="640" w:firstLineChars="200"/>
        <w:rPr>
          <w:rFonts w:hint="eastAsia" w:ascii="仿宋" w:hAnsi="仿宋" w:eastAsia="仿宋" w:cs="仿宋"/>
          <w:sz w:val="32"/>
          <w:szCs w:val="32"/>
          <w:lang w:val="en-US" w:eastAsia="zh-CN"/>
        </w:rPr>
      </w:pPr>
      <w:r>
        <w:rPr>
          <w:rFonts w:hint="eastAsia" w:ascii="仿宋" w:hAnsi="仿宋" w:eastAsia="仿宋"/>
          <w:sz w:val="32"/>
          <w:szCs w:val="32"/>
        </w:rPr>
        <w:t>农林水支出</w:t>
      </w:r>
      <w:r>
        <w:rPr>
          <w:rFonts w:hint="eastAsia" w:ascii="仿宋" w:hAnsi="仿宋" w:eastAsia="仿宋"/>
          <w:sz w:val="32"/>
          <w:szCs w:val="32"/>
          <w:lang w:val="en-US" w:eastAsia="zh-CN"/>
        </w:rPr>
        <w:t>1,630.00</w:t>
      </w:r>
      <w:r>
        <w:rPr>
          <w:rFonts w:hint="eastAsia" w:ascii="仿宋" w:hAnsi="仿宋" w:eastAsia="仿宋"/>
          <w:sz w:val="32"/>
          <w:szCs w:val="32"/>
        </w:rPr>
        <w:t>万元，占</w:t>
      </w:r>
      <w:r>
        <w:rPr>
          <w:rFonts w:hint="eastAsia" w:ascii="仿宋" w:hAnsi="仿宋" w:eastAsia="仿宋"/>
          <w:sz w:val="32"/>
          <w:szCs w:val="32"/>
          <w:lang w:val="en-US" w:eastAsia="zh-CN"/>
        </w:rPr>
        <w:t>27.27</w:t>
      </w:r>
      <w:r>
        <w:rPr>
          <w:rFonts w:hint="eastAsia" w:ascii="仿宋" w:hAnsi="仿宋" w:eastAsia="仿宋"/>
          <w:sz w:val="32"/>
          <w:szCs w:val="32"/>
        </w:rPr>
        <w:t>%，主要用于：</w:t>
      </w:r>
      <w:r>
        <w:rPr>
          <w:rFonts w:hint="eastAsia" w:ascii="仿宋" w:hAnsi="仿宋" w:eastAsia="仿宋" w:cs="仿宋"/>
          <w:sz w:val="32"/>
          <w:szCs w:val="32"/>
          <w:lang w:val="en-US" w:eastAsia="zh-CN"/>
        </w:rPr>
        <w:t>农村垃圾转运运营服务费支出。</w:t>
      </w:r>
    </w:p>
    <w:p w14:paraId="477399A2">
      <w:pPr>
        <w:ind w:firstLine="640" w:firstLineChars="200"/>
        <w:rPr>
          <w:rFonts w:hint="default" w:ascii="仿宋" w:hAnsi="仿宋" w:eastAsia="仿宋" w:cs="仿宋"/>
          <w:sz w:val="32"/>
          <w:szCs w:val="32"/>
          <w:lang w:val="en-US" w:eastAsia="zh-CN"/>
        </w:rPr>
      </w:pPr>
      <w:r>
        <w:rPr>
          <w:rFonts w:hint="eastAsia" w:ascii="仿宋" w:hAnsi="仿宋" w:eastAsia="仿宋"/>
          <w:sz w:val="32"/>
          <w:szCs w:val="32"/>
          <w:lang w:eastAsia="zh-CN"/>
        </w:rPr>
        <w:t>住房保障支出</w:t>
      </w:r>
      <w:r>
        <w:rPr>
          <w:rFonts w:hint="eastAsia" w:ascii="仿宋" w:hAnsi="仿宋" w:eastAsia="仿宋"/>
          <w:sz w:val="32"/>
          <w:szCs w:val="32"/>
          <w:lang w:val="en-US" w:eastAsia="zh-CN"/>
        </w:rPr>
        <w:t>10.10万元，</w:t>
      </w:r>
      <w:r>
        <w:rPr>
          <w:rFonts w:hint="eastAsia" w:ascii="仿宋" w:hAnsi="仿宋" w:eastAsia="仿宋"/>
          <w:sz w:val="32"/>
          <w:szCs w:val="32"/>
        </w:rPr>
        <w:t>占</w:t>
      </w:r>
      <w:r>
        <w:rPr>
          <w:rFonts w:hint="eastAsia" w:ascii="仿宋" w:hAnsi="仿宋" w:eastAsia="仿宋"/>
          <w:sz w:val="32"/>
          <w:szCs w:val="32"/>
          <w:lang w:val="en-US" w:eastAsia="zh-CN"/>
        </w:rPr>
        <w:t>0.17</w:t>
      </w:r>
      <w:r>
        <w:rPr>
          <w:rFonts w:hint="eastAsia" w:ascii="仿宋" w:hAnsi="仿宋" w:eastAsia="仿宋"/>
          <w:sz w:val="32"/>
          <w:szCs w:val="32"/>
        </w:rPr>
        <w:t>%，主要用于：</w:t>
      </w:r>
      <w:r>
        <w:rPr>
          <w:rFonts w:hint="eastAsia" w:ascii="仿宋" w:hAnsi="仿宋" w:eastAsia="仿宋" w:cs="仿宋"/>
          <w:sz w:val="32"/>
          <w:szCs w:val="32"/>
          <w:lang w:val="en-US" w:eastAsia="zh-CN"/>
        </w:rPr>
        <w:t>住房公积金支出。</w:t>
      </w:r>
    </w:p>
    <w:p w14:paraId="5DDE7082">
      <w:pPr>
        <w:pStyle w:val="9"/>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债务付息支出1,000.00万元，</w:t>
      </w:r>
      <w:r>
        <w:rPr>
          <w:rFonts w:hint="eastAsia" w:ascii="仿宋" w:hAnsi="仿宋" w:eastAsia="仿宋"/>
          <w:sz w:val="32"/>
          <w:szCs w:val="32"/>
        </w:rPr>
        <w:t>占</w:t>
      </w:r>
      <w:r>
        <w:rPr>
          <w:rFonts w:hint="eastAsia" w:ascii="仿宋" w:hAnsi="仿宋" w:eastAsia="仿宋"/>
          <w:sz w:val="32"/>
          <w:szCs w:val="32"/>
          <w:lang w:val="en-US" w:eastAsia="zh-CN"/>
        </w:rPr>
        <w:t>16.72</w:t>
      </w:r>
      <w:r>
        <w:rPr>
          <w:rFonts w:hint="eastAsia" w:ascii="仿宋" w:hAnsi="仿宋" w:eastAsia="仿宋"/>
          <w:sz w:val="32"/>
          <w:szCs w:val="32"/>
        </w:rPr>
        <w:t>%，主要用于：</w:t>
      </w:r>
      <w:r>
        <w:rPr>
          <w:rFonts w:hint="eastAsia" w:ascii="仿宋" w:hAnsi="仿宋" w:eastAsia="仿宋"/>
          <w:sz w:val="32"/>
          <w:szCs w:val="32"/>
          <w:lang w:val="en-US" w:eastAsia="zh-CN"/>
        </w:rPr>
        <w:t>偿还2013-2017年棚改项目和2018年棚改项目本金及利息</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193.68</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130.10</w:t>
      </w:r>
      <w:r>
        <w:rPr>
          <w:rFonts w:hint="eastAsia" w:ascii="仿宋" w:hAnsi="仿宋" w:eastAsia="仿宋"/>
          <w:sz w:val="32"/>
          <w:szCs w:val="32"/>
        </w:rPr>
        <w:t>万元，主要包括：基本工资、津贴补贴、奖金、伙食补助费</w:t>
      </w:r>
      <w:r>
        <w:rPr>
          <w:rFonts w:hint="eastAsia" w:ascii="仿宋" w:hAnsi="仿宋" w:eastAsia="仿宋"/>
          <w:sz w:val="32"/>
          <w:szCs w:val="32"/>
          <w:lang w:eastAsia="zh-CN"/>
        </w:rPr>
        <w:t>、</w:t>
      </w:r>
      <w:r>
        <w:rPr>
          <w:rFonts w:hint="eastAsia" w:ascii="仿宋" w:hAnsi="仿宋" w:eastAsia="仿宋"/>
          <w:sz w:val="32"/>
          <w:szCs w:val="32"/>
        </w:rPr>
        <w:t>绩效工资、机关事业单位基本养老保险缴费、职工基本医疗保险缴费、其他社会保障缴费、住房公积金、生活补助等；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63.58</w:t>
      </w:r>
      <w:r>
        <w:rPr>
          <w:rFonts w:hint="eastAsia" w:ascii="仿宋" w:hAnsi="仿宋" w:eastAsia="仿宋"/>
          <w:sz w:val="32"/>
          <w:szCs w:val="32"/>
        </w:rPr>
        <w:t>万元，主要包括：办公费、</w:t>
      </w:r>
      <w:r>
        <w:rPr>
          <w:rFonts w:hint="eastAsia" w:ascii="仿宋" w:hAnsi="仿宋" w:eastAsia="仿宋"/>
          <w:sz w:val="32"/>
          <w:szCs w:val="32"/>
          <w:lang w:val="en-US" w:eastAsia="zh-CN"/>
        </w:rPr>
        <w:t>手续费、</w:t>
      </w:r>
      <w:r>
        <w:rPr>
          <w:rFonts w:hint="eastAsia" w:ascii="仿宋" w:hAnsi="仿宋" w:eastAsia="仿宋"/>
          <w:sz w:val="32"/>
          <w:szCs w:val="32"/>
        </w:rPr>
        <w:t>水费、电费、邮电费、取暖费、</w:t>
      </w:r>
      <w:r>
        <w:rPr>
          <w:rFonts w:hint="eastAsia" w:ascii="仿宋" w:hAnsi="仿宋" w:eastAsia="仿宋"/>
          <w:sz w:val="32"/>
          <w:szCs w:val="32"/>
          <w:lang w:val="en-US" w:eastAsia="zh-CN"/>
        </w:rPr>
        <w:t>物业管理费、</w:t>
      </w:r>
      <w:r>
        <w:rPr>
          <w:rFonts w:hint="eastAsia" w:ascii="仿宋" w:hAnsi="仿宋" w:eastAsia="仿宋"/>
          <w:sz w:val="32"/>
          <w:szCs w:val="32"/>
        </w:rPr>
        <w:t>差旅费、公务接待费、</w:t>
      </w:r>
      <w:r>
        <w:rPr>
          <w:rFonts w:hint="eastAsia" w:ascii="仿宋" w:hAnsi="仿宋" w:eastAsia="仿宋"/>
          <w:sz w:val="32"/>
          <w:szCs w:val="32"/>
          <w:lang w:val="en-US" w:eastAsia="zh-CN"/>
        </w:rPr>
        <w:t>专用材料费、</w:t>
      </w:r>
      <w:r>
        <w:rPr>
          <w:rFonts w:hint="eastAsia" w:ascii="仿宋" w:hAnsi="仿宋" w:eastAsia="仿宋"/>
          <w:sz w:val="32"/>
          <w:szCs w:val="32"/>
        </w:rPr>
        <w:t>工会经费、</w:t>
      </w:r>
      <w:r>
        <w:rPr>
          <w:rFonts w:hint="eastAsia" w:ascii="仿宋" w:hAnsi="仿宋" w:eastAsia="仿宋"/>
          <w:sz w:val="32"/>
          <w:szCs w:val="32"/>
          <w:lang w:val="en-US" w:eastAsia="zh-CN"/>
        </w:rPr>
        <w:t>其他交通</w:t>
      </w:r>
      <w:r>
        <w:rPr>
          <w:rFonts w:hint="eastAsia" w:ascii="仿宋" w:hAnsi="仿宋" w:eastAsia="仿宋"/>
          <w:sz w:val="32"/>
          <w:szCs w:val="32"/>
        </w:rPr>
        <w:t>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0.66</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0.07</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0.66</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年预算数减少</w:t>
      </w:r>
      <w:r>
        <w:rPr>
          <w:rFonts w:hint="eastAsia" w:ascii="仿宋" w:hAnsi="仿宋" w:eastAsia="仿宋"/>
          <w:kern w:val="0"/>
          <w:sz w:val="32"/>
          <w:szCs w:val="32"/>
          <w:lang w:val="en-US" w:eastAsia="zh-CN"/>
        </w:rPr>
        <w:t>0.07</w:t>
      </w:r>
      <w:r>
        <w:rPr>
          <w:rFonts w:hint="eastAsia" w:ascii="仿宋" w:hAnsi="仿宋" w:eastAsia="仿宋"/>
          <w:kern w:val="0"/>
          <w:sz w:val="32"/>
          <w:szCs w:val="32"/>
        </w:rPr>
        <w:t>万元，主要原因是</w:t>
      </w:r>
      <w:r>
        <w:rPr>
          <w:rFonts w:hint="eastAsia" w:ascii="仿宋" w:hAnsi="仿宋" w:eastAsia="仿宋" w:cs="仿宋"/>
          <w:kern w:val="0"/>
          <w:sz w:val="32"/>
          <w:szCs w:val="32"/>
          <w:lang w:eastAsia="zh-CN"/>
        </w:rPr>
        <w:t>厉行节约，压缩公务接待费支出</w:t>
      </w:r>
      <w:r>
        <w:rPr>
          <w:rFonts w:hint="eastAsia" w:ascii="仿宋" w:hAnsi="仿宋" w:eastAsia="仿宋" w:cs="仿宋"/>
          <w:kern w:val="0"/>
          <w:sz w:val="32"/>
          <w:szCs w:val="32"/>
        </w:rPr>
        <w:t>。</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5</w:t>
      </w:r>
      <w:r>
        <w:rPr>
          <w:rFonts w:hint="eastAsia" w:ascii="仿宋" w:hAnsi="仿宋" w:eastAsia="仿宋"/>
          <w:sz w:val="32"/>
          <w:szCs w:val="32"/>
        </w:rPr>
        <w:t>年本单位政府性基金支出</w:t>
      </w:r>
      <w:r>
        <w:rPr>
          <w:rFonts w:hint="eastAsia" w:ascii="仿宋" w:hAnsi="仿宋" w:eastAsia="仿宋"/>
          <w:sz w:val="32"/>
          <w:szCs w:val="32"/>
          <w:lang w:val="en-US" w:eastAsia="zh-CN"/>
        </w:rPr>
        <w:t>350</w:t>
      </w:r>
      <w:r>
        <w:rPr>
          <w:rFonts w:hint="eastAsia" w:ascii="仿宋" w:hAnsi="仿宋" w:eastAsia="仿宋"/>
          <w:sz w:val="32"/>
          <w:szCs w:val="32"/>
        </w:rPr>
        <w:t>万元。</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63.58</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1.74</w:t>
      </w:r>
      <w:r>
        <w:rPr>
          <w:rFonts w:hint="eastAsia" w:ascii="仿宋" w:hAnsi="仿宋" w:eastAsia="仿宋"/>
          <w:sz w:val="32"/>
          <w:szCs w:val="32"/>
        </w:rPr>
        <w:t>万元，增长</w:t>
      </w:r>
      <w:r>
        <w:rPr>
          <w:rFonts w:hint="eastAsia" w:ascii="仿宋" w:hAnsi="仿宋" w:eastAsia="仿宋"/>
          <w:sz w:val="32"/>
          <w:szCs w:val="32"/>
          <w:lang w:val="en-US" w:eastAsia="zh-CN"/>
        </w:rPr>
        <w:t>2.81</w:t>
      </w:r>
      <w:r>
        <w:rPr>
          <w:rFonts w:hint="eastAsia" w:ascii="仿宋" w:hAnsi="仿宋" w:eastAsia="仿宋"/>
          <w:sz w:val="32"/>
          <w:szCs w:val="32"/>
        </w:rPr>
        <w:t>%，主要原因是</w:t>
      </w:r>
      <w:r>
        <w:rPr>
          <w:rFonts w:hint="eastAsia" w:ascii="仿宋" w:hAnsi="仿宋" w:eastAsia="仿宋"/>
          <w:sz w:val="32"/>
          <w:szCs w:val="32"/>
          <w:lang w:val="en-US" w:eastAsia="zh-CN"/>
        </w:rPr>
        <w:t>为包装项目增加专用材料费</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110.67</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110.67</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7B8A797">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w:t>
      </w:r>
      <w:r>
        <w:rPr>
          <w:rFonts w:hint="eastAsia" w:ascii="仿宋" w:hAnsi="仿宋" w:eastAsia="仿宋"/>
          <w:sz w:val="32"/>
          <w:szCs w:val="32"/>
          <w:lang w:val="en-US" w:eastAsia="zh-CN"/>
        </w:rPr>
        <w:t>没</w:t>
      </w:r>
      <w:r>
        <w:rPr>
          <w:rFonts w:hint="eastAsia" w:ascii="仿宋" w:hAnsi="仿宋" w:eastAsia="仿宋"/>
          <w:sz w:val="32"/>
          <w:szCs w:val="32"/>
        </w:rPr>
        <w:t>有车辆</w:t>
      </w:r>
      <w:r>
        <w:rPr>
          <w:rFonts w:hint="eastAsia" w:ascii="仿宋" w:hAnsi="仿宋" w:eastAsia="仿宋"/>
          <w:sz w:val="32"/>
          <w:szCs w:val="32"/>
          <w:lang w:val="en-US" w:eastAsia="zh-CN"/>
        </w:rPr>
        <w:t>，没有</w:t>
      </w:r>
      <w:r>
        <w:rPr>
          <w:rFonts w:hint="eastAsia" w:ascii="仿宋" w:hAnsi="仿宋" w:eastAsia="仿宋"/>
          <w:sz w:val="32"/>
          <w:szCs w:val="32"/>
        </w:rPr>
        <w:t>价值200万元以上大型设备。</w:t>
      </w:r>
    </w:p>
    <w:p w14:paraId="71F3D752">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9</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6134.41</w:t>
      </w:r>
      <w:bookmarkStart w:id="0" w:name="_GoBack"/>
      <w:bookmarkEnd w:id="0"/>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0F0EA7"/>
    <w:rsid w:val="0C633590"/>
    <w:rsid w:val="0C7C5D37"/>
    <w:rsid w:val="0D0F40E1"/>
    <w:rsid w:val="0E0E4A27"/>
    <w:rsid w:val="0E235FAD"/>
    <w:rsid w:val="0E933B6E"/>
    <w:rsid w:val="0F4C4086"/>
    <w:rsid w:val="0F6B2656"/>
    <w:rsid w:val="0F715339"/>
    <w:rsid w:val="0FDE5034"/>
    <w:rsid w:val="10D9450A"/>
    <w:rsid w:val="112B3A0C"/>
    <w:rsid w:val="117169F8"/>
    <w:rsid w:val="11DF6BD5"/>
    <w:rsid w:val="12C62CA4"/>
    <w:rsid w:val="15DA5399"/>
    <w:rsid w:val="187E3884"/>
    <w:rsid w:val="18F97B94"/>
    <w:rsid w:val="191A0446"/>
    <w:rsid w:val="1ACB7933"/>
    <w:rsid w:val="1B4A363A"/>
    <w:rsid w:val="1BC526EF"/>
    <w:rsid w:val="1C882350"/>
    <w:rsid w:val="1CDC1A5B"/>
    <w:rsid w:val="1F451F7A"/>
    <w:rsid w:val="20EF71F1"/>
    <w:rsid w:val="21FE2E7E"/>
    <w:rsid w:val="22D057F3"/>
    <w:rsid w:val="2323212D"/>
    <w:rsid w:val="23FA4ECF"/>
    <w:rsid w:val="2527010D"/>
    <w:rsid w:val="26DC2BFA"/>
    <w:rsid w:val="27063D31"/>
    <w:rsid w:val="27742DDB"/>
    <w:rsid w:val="27747EDE"/>
    <w:rsid w:val="277B13CF"/>
    <w:rsid w:val="285B5D80"/>
    <w:rsid w:val="28753BF0"/>
    <w:rsid w:val="28AA47B7"/>
    <w:rsid w:val="28CB641B"/>
    <w:rsid w:val="29207EE3"/>
    <w:rsid w:val="2AC832F5"/>
    <w:rsid w:val="2B275DB5"/>
    <w:rsid w:val="2D644BCB"/>
    <w:rsid w:val="2D742D12"/>
    <w:rsid w:val="2D9E7E85"/>
    <w:rsid w:val="2E3342C6"/>
    <w:rsid w:val="318D4498"/>
    <w:rsid w:val="32827D75"/>
    <w:rsid w:val="344D4C9B"/>
    <w:rsid w:val="34A9783B"/>
    <w:rsid w:val="36273D08"/>
    <w:rsid w:val="368F70D3"/>
    <w:rsid w:val="37361A0B"/>
    <w:rsid w:val="38253B59"/>
    <w:rsid w:val="385B501F"/>
    <w:rsid w:val="38BD7940"/>
    <w:rsid w:val="38DE30B8"/>
    <w:rsid w:val="39284901"/>
    <w:rsid w:val="397F0B6A"/>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8CE7A67"/>
    <w:rsid w:val="48D80297"/>
    <w:rsid w:val="49B81F53"/>
    <w:rsid w:val="4AAC7860"/>
    <w:rsid w:val="4CDB40F9"/>
    <w:rsid w:val="4D0265B8"/>
    <w:rsid w:val="4D5819A6"/>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79399F"/>
    <w:rsid w:val="5DB8541C"/>
    <w:rsid w:val="5DDE1A54"/>
    <w:rsid w:val="5E221344"/>
    <w:rsid w:val="5E32788E"/>
    <w:rsid w:val="5FB128C2"/>
    <w:rsid w:val="60731B65"/>
    <w:rsid w:val="60D72763"/>
    <w:rsid w:val="61525EF8"/>
    <w:rsid w:val="615F5A3C"/>
    <w:rsid w:val="62B666A5"/>
    <w:rsid w:val="62E15FE9"/>
    <w:rsid w:val="65255B39"/>
    <w:rsid w:val="659C7B1A"/>
    <w:rsid w:val="65E847CC"/>
    <w:rsid w:val="66181856"/>
    <w:rsid w:val="67286561"/>
    <w:rsid w:val="691F508E"/>
    <w:rsid w:val="6A340295"/>
    <w:rsid w:val="6A5666B8"/>
    <w:rsid w:val="6BD23A47"/>
    <w:rsid w:val="6C626D3D"/>
    <w:rsid w:val="6DF0400D"/>
    <w:rsid w:val="6E5B22F8"/>
    <w:rsid w:val="6F0926A9"/>
    <w:rsid w:val="6FC07F82"/>
    <w:rsid w:val="700E2DC7"/>
    <w:rsid w:val="70AA3B9F"/>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67D67"/>
    <w:rsid w:val="7A8D6ADA"/>
    <w:rsid w:val="7AE2097E"/>
    <w:rsid w:val="7DB366E4"/>
    <w:rsid w:val="7DC46119"/>
    <w:rsid w:val="7E3B2C6B"/>
    <w:rsid w:val="7E492DA2"/>
    <w:rsid w:val="7E6E62E2"/>
    <w:rsid w:val="7E6F3DEF"/>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2505</Words>
  <Characters>2750</Characters>
  <Lines>22</Lines>
  <Paragraphs>6</Paragraphs>
  <TotalTime>1</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男儿当自强</cp:lastModifiedBy>
  <dcterms:modified xsi:type="dcterms:W3CDTF">2025-04-01T12:46:11Z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eyJoZGlkIjoiOTU0OGM5MDJmYjJkYzNhYzk1ZjliODlkMGJjZmI1N2YiLCJ1c2VySWQiOiI4MDE3ODQ4MjAifQ==</vt:lpwstr>
  </property>
</Properties>
</file>