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rPr>
        <w:t>永吉县文化市场综合行政执法大队</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both"/>
        <w:rPr>
          <w:rFonts w:ascii="黑体" w:hAnsi="黑体" w:eastAsia="黑体"/>
          <w:sz w:val="44"/>
          <w:szCs w:val="44"/>
          <w:highlight w:val="none"/>
        </w:rPr>
      </w:pPr>
    </w:p>
    <w:p w14:paraId="1AB5850F">
      <w:pPr>
        <w:jc w:val="center"/>
        <w:rPr>
          <w:rFonts w:hint="eastAsia" w:ascii="黑体" w:hAnsi="黑体" w:eastAsia="黑体"/>
          <w:sz w:val="44"/>
          <w:szCs w:val="44"/>
          <w:highlight w:val="none"/>
        </w:rPr>
      </w:pPr>
      <w:r>
        <w:rPr>
          <w:rFonts w:hint="eastAsia" w:ascii="黑体" w:hAnsi="黑体" w:eastAsia="黑体"/>
          <w:sz w:val="44"/>
          <w:szCs w:val="44"/>
          <w:highlight w:val="none"/>
        </w:rPr>
        <w:t>永吉县文化市场综合行政执法大队</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名称：永吉县文化市场综合行政执法大队</w:t>
      </w:r>
    </w:p>
    <w:p w14:paraId="09235EB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参公事业单位</w:t>
      </w:r>
    </w:p>
    <w:p w14:paraId="7C13C0D9">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主要职能：</w:t>
      </w:r>
      <w:r>
        <w:rPr>
          <w:rFonts w:hint="eastAsia" w:ascii="仿宋" w:hAnsi="仿宋" w:eastAsia="仿宋"/>
          <w:kern w:val="0"/>
          <w:sz w:val="32"/>
          <w:szCs w:val="32"/>
        </w:rPr>
        <w:t>本部门主要职责是依法统一行使文化 文物 出版 广播电视 电影 旅游市场等领域的行政处罚权以及与之相关的行政检查 行政强制权等执法职能</w:t>
      </w:r>
      <w:r>
        <w:rPr>
          <w:rFonts w:hint="eastAsia" w:ascii="仿宋" w:hAnsi="仿宋" w:eastAsia="仿宋"/>
          <w:kern w:val="0"/>
          <w:sz w:val="32"/>
          <w:szCs w:val="32"/>
          <w:lang w:eastAsia="zh-CN"/>
        </w:rPr>
        <w:t>。</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 xml:space="preserve"> 承担扫黄打非有关工作任务 组织查处辖区内案件 监督指导辖区内文化市场综合行政执法体系建设和执法工作。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85A95E7">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本部门内设机构（二级单位）1个</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w:t>
      </w:r>
      <w:r>
        <w:rPr>
          <w:rFonts w:hint="eastAsia" w:ascii="仿宋" w:hAnsi="仿宋" w:eastAsia="仿宋"/>
          <w:kern w:val="0"/>
          <w:szCs w:val="32"/>
        </w:rPr>
        <w:t>人，编制数</w:t>
      </w:r>
      <w:r>
        <w:rPr>
          <w:rFonts w:hint="eastAsia" w:ascii="仿宋" w:hAnsi="仿宋" w:eastAsia="仿宋"/>
          <w:kern w:val="0"/>
          <w:szCs w:val="32"/>
          <w:lang w:val="en-US" w:eastAsia="zh-CN"/>
        </w:rPr>
        <w:t>4</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6FD1930E">
      <w:pPr>
        <w:jc w:val="both"/>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highlight w:val="none"/>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26.2</w:t>
      </w:r>
      <w:r>
        <w:rPr>
          <w:rFonts w:hint="eastAsia" w:ascii="仿宋" w:hAnsi="仿宋" w:eastAsia="仿宋"/>
          <w:sz w:val="32"/>
          <w:szCs w:val="32"/>
        </w:rPr>
        <w:t>万元</w:t>
      </w:r>
      <w:bookmarkStart w:id="0" w:name="_GoBack"/>
      <w:r>
        <w:rPr>
          <w:rFonts w:hint="eastAsia" w:ascii="仿宋" w:hAnsi="仿宋" w:eastAsia="仿宋"/>
          <w:sz w:val="32"/>
          <w:szCs w:val="32"/>
          <w:highlight w:val="none"/>
        </w:rPr>
        <w:t>，比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 xml:space="preserve">年预算数 </w:t>
      </w:r>
      <w:r>
        <w:rPr>
          <w:rFonts w:hint="eastAsia" w:ascii="仿宋" w:hAnsi="仿宋" w:eastAsia="仿宋"/>
          <w:sz w:val="32"/>
          <w:szCs w:val="32"/>
          <w:highlight w:val="none"/>
          <w:lang w:val="en-US" w:eastAsia="zh-CN"/>
        </w:rPr>
        <w:t>61.8</w:t>
      </w:r>
      <w:r>
        <w:rPr>
          <w:rFonts w:hint="eastAsia" w:ascii="仿宋" w:hAnsi="仿宋" w:eastAsia="仿宋"/>
          <w:sz w:val="32"/>
          <w:szCs w:val="32"/>
          <w:highlight w:val="none"/>
        </w:rPr>
        <w:t xml:space="preserve"> 万元</w:t>
      </w:r>
      <w:r>
        <w:rPr>
          <w:rFonts w:hint="eastAsia" w:ascii="仿宋" w:hAnsi="仿宋" w:eastAsia="仿宋"/>
          <w:sz w:val="32"/>
          <w:szCs w:val="32"/>
          <w:highlight w:val="none"/>
          <w:lang w:eastAsia="zh-CN"/>
        </w:rPr>
        <w:t>减少</w:t>
      </w:r>
      <w:r>
        <w:rPr>
          <w:rFonts w:hint="eastAsia" w:ascii="仿宋" w:hAnsi="仿宋" w:eastAsia="仿宋"/>
          <w:sz w:val="32"/>
          <w:szCs w:val="32"/>
          <w:highlight w:val="none"/>
          <w:lang w:val="en-US" w:eastAsia="zh-CN"/>
        </w:rPr>
        <w:t>35.6</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本年无职业年金，人员调转</w:t>
      </w:r>
      <w:r>
        <w:rPr>
          <w:rFonts w:hint="eastAsia" w:ascii="仿宋" w:hAnsi="仿宋" w:eastAsia="仿宋"/>
          <w:sz w:val="32"/>
          <w:szCs w:val="32"/>
          <w:highlight w:val="none"/>
        </w:rPr>
        <w:t xml:space="preserve"> 。</w:t>
      </w:r>
    </w:p>
    <w:bookmarkEnd w:id="0"/>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26.2</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26.2</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26.2</w:t>
      </w:r>
      <w:r>
        <w:rPr>
          <w:rFonts w:hint="eastAsia" w:ascii="仿宋" w:hAnsi="仿宋" w:eastAsia="仿宋"/>
          <w:sz w:val="32"/>
          <w:szCs w:val="32"/>
        </w:rPr>
        <w:t>万元，其中：基本支出</w:t>
      </w:r>
      <w:r>
        <w:rPr>
          <w:rFonts w:hint="eastAsia" w:ascii="仿宋" w:hAnsi="仿宋" w:eastAsia="仿宋"/>
          <w:sz w:val="32"/>
          <w:szCs w:val="32"/>
          <w:lang w:val="en-US" w:eastAsia="zh-CN"/>
        </w:rPr>
        <w:t>17.2</w:t>
      </w:r>
      <w:r>
        <w:rPr>
          <w:rFonts w:hint="eastAsia" w:ascii="仿宋" w:hAnsi="仿宋" w:eastAsia="仿宋"/>
          <w:sz w:val="32"/>
          <w:szCs w:val="32"/>
        </w:rPr>
        <w:t>万元，占</w:t>
      </w:r>
      <w:r>
        <w:rPr>
          <w:rFonts w:hint="eastAsia" w:ascii="仿宋" w:hAnsi="仿宋" w:eastAsia="仿宋"/>
          <w:sz w:val="32"/>
          <w:szCs w:val="32"/>
          <w:lang w:val="en-US" w:eastAsia="zh-CN"/>
        </w:rPr>
        <w:t>65.6</w:t>
      </w:r>
      <w:r>
        <w:rPr>
          <w:rFonts w:hint="eastAsia" w:ascii="仿宋" w:hAnsi="仿宋" w:eastAsia="仿宋"/>
          <w:sz w:val="32"/>
          <w:szCs w:val="32"/>
        </w:rPr>
        <w:t>%；项目支出</w:t>
      </w:r>
      <w:r>
        <w:rPr>
          <w:rFonts w:hint="eastAsia" w:ascii="仿宋" w:hAnsi="仿宋" w:eastAsia="仿宋"/>
          <w:sz w:val="32"/>
          <w:szCs w:val="32"/>
          <w:lang w:val="en-US" w:eastAsia="zh-CN"/>
        </w:rPr>
        <w:t>9</w:t>
      </w:r>
      <w:r>
        <w:rPr>
          <w:rFonts w:hint="eastAsia" w:ascii="仿宋" w:hAnsi="仿宋" w:eastAsia="仿宋"/>
          <w:sz w:val="32"/>
          <w:szCs w:val="32"/>
        </w:rPr>
        <w:t>万元，占</w:t>
      </w:r>
      <w:r>
        <w:rPr>
          <w:rFonts w:hint="eastAsia" w:ascii="仿宋" w:hAnsi="仿宋" w:eastAsia="仿宋"/>
          <w:sz w:val="32"/>
          <w:szCs w:val="32"/>
          <w:lang w:val="en-US" w:eastAsia="zh-CN"/>
        </w:rPr>
        <w:t>34.4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26.2</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26.2</w:t>
      </w:r>
      <w:r>
        <w:rPr>
          <w:rFonts w:hint="eastAsia" w:ascii="仿宋" w:hAnsi="仿宋" w:eastAsia="仿宋"/>
          <w:sz w:val="32"/>
          <w:szCs w:val="32"/>
        </w:rPr>
        <w:t>万元。本年支出</w:t>
      </w:r>
      <w:r>
        <w:rPr>
          <w:rFonts w:hint="eastAsia" w:ascii="仿宋" w:hAnsi="仿宋" w:eastAsia="仿宋"/>
          <w:sz w:val="32"/>
          <w:szCs w:val="32"/>
          <w:lang w:val="en-US" w:eastAsia="zh-CN"/>
        </w:rPr>
        <w:t>26.2</w:t>
      </w:r>
      <w:r>
        <w:rPr>
          <w:rFonts w:hint="eastAsia" w:ascii="仿宋" w:hAnsi="仿宋" w:eastAsia="仿宋"/>
          <w:sz w:val="32"/>
          <w:szCs w:val="32"/>
        </w:rPr>
        <w:t>万元，支出包括：文化旅游体育与传媒支出</w:t>
      </w:r>
      <w:r>
        <w:rPr>
          <w:rFonts w:hint="eastAsia" w:ascii="仿宋" w:hAnsi="仿宋" w:eastAsia="仿宋"/>
          <w:sz w:val="32"/>
          <w:szCs w:val="32"/>
          <w:lang w:val="en-US" w:eastAsia="zh-CN"/>
        </w:rPr>
        <w:t>23.9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1.3</w:t>
      </w:r>
      <w:r>
        <w:rPr>
          <w:rFonts w:hint="eastAsia" w:ascii="仿宋" w:hAnsi="仿宋" w:eastAsia="仿宋"/>
          <w:sz w:val="32"/>
          <w:szCs w:val="32"/>
        </w:rPr>
        <w:t>万元，住房保障支出</w:t>
      </w:r>
      <w:r>
        <w:rPr>
          <w:rFonts w:hint="eastAsia" w:ascii="仿宋" w:hAnsi="仿宋" w:eastAsia="仿宋"/>
          <w:sz w:val="32"/>
          <w:szCs w:val="32"/>
          <w:lang w:val="en-US" w:eastAsia="zh-CN"/>
        </w:rPr>
        <w:t>1</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26.2</w:t>
      </w:r>
      <w:r>
        <w:rPr>
          <w:rFonts w:hint="eastAsia" w:ascii="仿宋" w:hAnsi="仿宋" w:eastAsia="仿宋"/>
          <w:sz w:val="32"/>
          <w:szCs w:val="32"/>
        </w:rPr>
        <w:t>万元，其中：基本支出</w:t>
      </w:r>
      <w:r>
        <w:rPr>
          <w:rFonts w:hint="eastAsia" w:ascii="仿宋" w:hAnsi="仿宋" w:eastAsia="仿宋"/>
          <w:sz w:val="32"/>
          <w:szCs w:val="32"/>
          <w:lang w:val="en-US" w:eastAsia="zh-CN"/>
        </w:rPr>
        <w:t>17.2</w:t>
      </w:r>
      <w:r>
        <w:rPr>
          <w:rFonts w:hint="eastAsia" w:ascii="仿宋" w:hAnsi="仿宋" w:eastAsia="仿宋"/>
          <w:sz w:val="32"/>
          <w:szCs w:val="32"/>
        </w:rPr>
        <w:t>万元，占</w:t>
      </w:r>
      <w:r>
        <w:rPr>
          <w:rFonts w:hint="eastAsia" w:ascii="仿宋" w:hAnsi="仿宋" w:eastAsia="仿宋"/>
          <w:sz w:val="32"/>
          <w:szCs w:val="32"/>
          <w:lang w:val="en-US" w:eastAsia="zh-CN"/>
        </w:rPr>
        <w:t>65.6</w:t>
      </w:r>
      <w:r>
        <w:rPr>
          <w:rFonts w:hint="eastAsia" w:ascii="仿宋" w:hAnsi="仿宋" w:eastAsia="仿宋"/>
          <w:sz w:val="32"/>
          <w:szCs w:val="32"/>
        </w:rPr>
        <w:t>%；项目支出</w:t>
      </w:r>
      <w:r>
        <w:rPr>
          <w:rFonts w:hint="eastAsia" w:ascii="仿宋" w:hAnsi="仿宋" w:eastAsia="仿宋"/>
          <w:sz w:val="32"/>
          <w:szCs w:val="32"/>
          <w:lang w:val="en-US" w:eastAsia="zh-CN"/>
        </w:rPr>
        <w:t>9</w:t>
      </w:r>
      <w:r>
        <w:rPr>
          <w:rFonts w:hint="eastAsia" w:ascii="仿宋" w:hAnsi="仿宋" w:eastAsia="仿宋"/>
          <w:sz w:val="32"/>
          <w:szCs w:val="32"/>
        </w:rPr>
        <w:t>万元，占</w:t>
      </w:r>
      <w:r>
        <w:rPr>
          <w:rFonts w:hint="eastAsia" w:ascii="仿宋" w:hAnsi="仿宋" w:eastAsia="仿宋"/>
          <w:sz w:val="32"/>
          <w:szCs w:val="32"/>
          <w:lang w:val="en-US" w:eastAsia="zh-CN"/>
        </w:rPr>
        <w:t>34.4</w:t>
      </w:r>
      <w:r>
        <w:rPr>
          <w:rFonts w:hint="eastAsia" w:ascii="仿宋" w:hAnsi="仿宋" w:eastAsia="仿宋"/>
          <w:sz w:val="32"/>
          <w:szCs w:val="32"/>
        </w:rPr>
        <w:t>%。基本支出中，人员经费</w:t>
      </w:r>
      <w:r>
        <w:rPr>
          <w:rFonts w:hint="eastAsia" w:ascii="仿宋" w:hAnsi="仿宋" w:eastAsia="仿宋"/>
          <w:sz w:val="32"/>
          <w:szCs w:val="32"/>
          <w:lang w:val="en-US" w:eastAsia="zh-CN"/>
        </w:rPr>
        <w:t>11.3</w:t>
      </w:r>
      <w:r>
        <w:rPr>
          <w:rFonts w:hint="eastAsia" w:ascii="仿宋" w:hAnsi="仿宋" w:eastAsia="仿宋"/>
          <w:sz w:val="32"/>
          <w:szCs w:val="32"/>
        </w:rPr>
        <w:t>万元，占</w:t>
      </w:r>
      <w:r>
        <w:rPr>
          <w:rFonts w:hint="eastAsia" w:ascii="仿宋" w:hAnsi="仿宋" w:eastAsia="仿宋"/>
          <w:sz w:val="32"/>
          <w:szCs w:val="32"/>
          <w:lang w:val="en-US" w:eastAsia="zh-CN"/>
        </w:rPr>
        <w:t>65.7</w:t>
      </w:r>
      <w:r>
        <w:rPr>
          <w:rFonts w:hint="eastAsia" w:ascii="仿宋" w:hAnsi="仿宋" w:eastAsia="仿宋"/>
          <w:sz w:val="32"/>
          <w:szCs w:val="32"/>
        </w:rPr>
        <w:t>%；公用经费</w:t>
      </w:r>
      <w:r>
        <w:rPr>
          <w:rFonts w:hint="eastAsia" w:ascii="仿宋" w:hAnsi="仿宋" w:eastAsia="仿宋"/>
          <w:sz w:val="32"/>
          <w:szCs w:val="32"/>
          <w:lang w:val="en-US" w:eastAsia="zh-CN"/>
        </w:rPr>
        <w:t>5.9</w:t>
      </w:r>
      <w:r>
        <w:rPr>
          <w:rFonts w:hint="eastAsia" w:ascii="仿宋" w:hAnsi="仿宋" w:eastAsia="仿宋"/>
          <w:sz w:val="32"/>
          <w:szCs w:val="32"/>
        </w:rPr>
        <w:t>万元，占</w:t>
      </w:r>
      <w:r>
        <w:rPr>
          <w:rFonts w:hint="eastAsia" w:ascii="仿宋" w:hAnsi="仿宋" w:eastAsia="仿宋"/>
          <w:sz w:val="32"/>
          <w:szCs w:val="32"/>
          <w:lang w:val="en-US" w:eastAsia="zh-CN"/>
        </w:rPr>
        <w:t>34.3</w:t>
      </w:r>
      <w:r>
        <w:rPr>
          <w:rFonts w:hint="eastAsia" w:ascii="仿宋" w:hAnsi="仿宋" w:eastAsia="仿宋"/>
          <w:sz w:val="32"/>
          <w:szCs w:val="32"/>
        </w:rPr>
        <w:t>%。</w:t>
      </w:r>
    </w:p>
    <w:p w14:paraId="161C8F73">
      <w:pPr>
        <w:ind w:firstLine="640" w:firstLineChars="200"/>
        <w:rPr>
          <w:rFonts w:hint="eastAsia" w:ascii="仿宋" w:hAnsi="仿宋" w:eastAsia="仿宋"/>
          <w:sz w:val="32"/>
          <w:szCs w:val="32"/>
        </w:rPr>
      </w:pPr>
      <w:r>
        <w:rPr>
          <w:rFonts w:hint="eastAsia" w:ascii="仿宋" w:hAnsi="仿宋" w:eastAsia="仿宋"/>
          <w:sz w:val="32"/>
          <w:szCs w:val="32"/>
        </w:rPr>
        <w:t>文化旅游体育与传媒支出</w:t>
      </w:r>
      <w:r>
        <w:rPr>
          <w:rFonts w:hint="eastAsia" w:ascii="仿宋" w:hAnsi="仿宋" w:eastAsia="仿宋"/>
          <w:sz w:val="32"/>
          <w:szCs w:val="32"/>
          <w:lang w:val="en-US" w:eastAsia="zh-CN"/>
        </w:rPr>
        <w:t>23.9</w:t>
      </w:r>
      <w:r>
        <w:rPr>
          <w:rFonts w:hint="eastAsia" w:ascii="仿宋" w:hAnsi="仿宋" w:eastAsia="仿宋"/>
          <w:sz w:val="32"/>
          <w:szCs w:val="32"/>
        </w:rPr>
        <w:t>万元，占</w:t>
      </w:r>
      <w:r>
        <w:rPr>
          <w:rFonts w:hint="eastAsia" w:ascii="仿宋" w:hAnsi="仿宋" w:eastAsia="仿宋"/>
          <w:sz w:val="32"/>
          <w:szCs w:val="32"/>
          <w:lang w:val="en-US" w:eastAsia="zh-CN"/>
        </w:rPr>
        <w:t>91.2</w:t>
      </w:r>
      <w:r>
        <w:rPr>
          <w:rFonts w:hint="eastAsia" w:ascii="仿宋" w:hAnsi="仿宋" w:eastAsia="仿宋"/>
          <w:sz w:val="32"/>
          <w:szCs w:val="32"/>
        </w:rPr>
        <w:t>%，主要用于：基本工资、医疗保险等等。</w:t>
      </w:r>
    </w:p>
    <w:p w14:paraId="4D6C7322">
      <w:pPr>
        <w:ind w:firstLine="640" w:firstLineChars="200"/>
        <w:rPr>
          <w:rFonts w:hint="eastAsia" w:ascii="仿宋" w:hAnsi="仿宋" w:eastAsia="仿宋"/>
          <w:sz w:val="32"/>
          <w:szCs w:val="32"/>
        </w:rPr>
      </w:pPr>
      <w:r>
        <w:rPr>
          <w:rFonts w:hint="eastAsia" w:ascii="仿宋" w:hAnsi="仿宋" w:eastAsia="仿宋"/>
          <w:sz w:val="32"/>
          <w:szCs w:val="32"/>
        </w:rPr>
        <w:t>社会保障和就业支出</w:t>
      </w:r>
      <w:r>
        <w:rPr>
          <w:rFonts w:hint="eastAsia" w:ascii="仿宋" w:hAnsi="仿宋" w:eastAsia="仿宋"/>
          <w:sz w:val="32"/>
          <w:szCs w:val="32"/>
          <w:lang w:val="en-US" w:eastAsia="zh-CN"/>
        </w:rPr>
        <w:t>1.3</w:t>
      </w:r>
      <w:r>
        <w:rPr>
          <w:rFonts w:hint="eastAsia" w:ascii="仿宋" w:hAnsi="仿宋" w:eastAsia="仿宋"/>
          <w:sz w:val="32"/>
          <w:szCs w:val="32"/>
        </w:rPr>
        <w:t>万元，占</w:t>
      </w:r>
      <w:r>
        <w:rPr>
          <w:rFonts w:hint="eastAsia" w:ascii="仿宋" w:hAnsi="仿宋" w:eastAsia="仿宋"/>
          <w:sz w:val="32"/>
          <w:szCs w:val="32"/>
          <w:lang w:val="en-US" w:eastAsia="zh-CN"/>
        </w:rPr>
        <w:t>5</w:t>
      </w:r>
      <w:r>
        <w:rPr>
          <w:rFonts w:hint="eastAsia" w:ascii="仿宋" w:hAnsi="仿宋" w:eastAsia="仿宋"/>
          <w:sz w:val="32"/>
          <w:szCs w:val="32"/>
        </w:rPr>
        <w:t>%，主要用于：养老保险等。</w:t>
      </w:r>
    </w:p>
    <w:p w14:paraId="45D12DB8">
      <w:pPr>
        <w:ind w:firstLine="640" w:firstLineChars="200"/>
        <w:rPr>
          <w:rFonts w:hint="eastAsia"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1</w:t>
      </w:r>
      <w:r>
        <w:rPr>
          <w:rFonts w:hint="eastAsia" w:ascii="仿宋" w:hAnsi="仿宋" w:eastAsia="仿宋"/>
          <w:sz w:val="32"/>
          <w:szCs w:val="32"/>
        </w:rPr>
        <w:t>万元，占</w:t>
      </w:r>
      <w:r>
        <w:rPr>
          <w:rFonts w:hint="eastAsia" w:ascii="仿宋" w:hAnsi="仿宋" w:eastAsia="仿宋"/>
          <w:sz w:val="32"/>
          <w:szCs w:val="32"/>
          <w:lang w:val="en-US" w:eastAsia="zh-CN"/>
        </w:rPr>
        <w:t>3.8</w:t>
      </w:r>
      <w:r>
        <w:rPr>
          <w:rFonts w:hint="eastAsia" w:ascii="仿宋" w:hAnsi="仿宋" w:eastAsia="仿宋"/>
          <w:sz w:val="32"/>
          <w:szCs w:val="32"/>
        </w:rPr>
        <w:t>%，主要用于：住房公积金。</w:t>
      </w:r>
    </w:p>
    <w:p w14:paraId="1D655B29">
      <w:pPr>
        <w:ind w:firstLine="640" w:firstLineChars="200"/>
        <w:rPr>
          <w:rFonts w:ascii="楷体" w:hAnsi="楷体" w:eastAsia="楷体"/>
          <w:kern w:val="0"/>
          <w:sz w:val="32"/>
          <w:szCs w:val="32"/>
        </w:rPr>
      </w:pP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17.2</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11.3</w:t>
      </w:r>
      <w:r>
        <w:rPr>
          <w:rFonts w:hint="eastAsia" w:ascii="仿宋" w:hAnsi="仿宋" w:eastAsia="仿宋"/>
          <w:sz w:val="32"/>
          <w:szCs w:val="32"/>
        </w:rPr>
        <w:t>万元，主要包括：基本工资、津贴补贴、奖金、机关事业单位基本养老保险缴费、职工基本医疗保险缴费、其他社会保障缴费、住房公积金；</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5.9</w:t>
      </w:r>
      <w:r>
        <w:rPr>
          <w:rFonts w:hint="eastAsia" w:ascii="仿宋" w:hAnsi="仿宋" w:eastAsia="仿宋"/>
          <w:sz w:val="32"/>
          <w:szCs w:val="32"/>
        </w:rPr>
        <w:t>万元，主要包括：办公费、水费、电费、邮电费、取暖费、差旅费、工会经费、公务用车运行维护费</w:t>
      </w:r>
      <w:r>
        <w:rPr>
          <w:rFonts w:hint="eastAsia" w:ascii="仿宋" w:hAnsi="仿宋" w:eastAsia="仿宋"/>
          <w:sz w:val="32"/>
          <w:szCs w:val="32"/>
          <w:lang w:eastAsia="zh-CN"/>
        </w:rPr>
        <w:t>、其他交通费用、</w:t>
      </w:r>
      <w:r>
        <w:rPr>
          <w:rFonts w:hint="eastAsia" w:ascii="仿宋" w:hAnsi="仿宋" w:eastAsia="仿宋"/>
          <w:sz w:val="32"/>
          <w:szCs w:val="32"/>
          <w:lang w:val="en-US" w:eastAsia="zh-CN"/>
        </w:rPr>
        <w:t>物业管理费</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公务用车购置及运行费</w:t>
      </w:r>
      <w:r>
        <w:rPr>
          <w:rFonts w:hint="eastAsia" w:ascii="仿宋" w:hAnsi="仿宋" w:eastAsia="仿宋"/>
          <w:kern w:val="0"/>
          <w:sz w:val="32"/>
          <w:szCs w:val="32"/>
          <w:lang w:val="en-US" w:eastAsia="zh-CN"/>
        </w:rPr>
        <w:t>4</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4</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w:t>
      </w:r>
      <w:r>
        <w:rPr>
          <w:rFonts w:hint="eastAsia" w:ascii="楷体" w:hAnsi="楷体" w:eastAsia="楷体"/>
          <w:sz w:val="32"/>
          <w:szCs w:val="32"/>
          <w:lang w:val="en-US" w:eastAsia="zh-CN"/>
        </w:rPr>
        <w:t>一</w:t>
      </w:r>
      <w:r>
        <w:rPr>
          <w:rFonts w:hint="eastAsia" w:ascii="楷体" w:hAnsi="楷体" w:eastAsia="楷体"/>
          <w:sz w:val="32"/>
          <w:szCs w:val="32"/>
        </w:rPr>
        <w:t>）国有资产占有使用情况</w:t>
      </w:r>
    </w:p>
    <w:p w14:paraId="3C527A8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辆，其中，一般公务用车</w:t>
      </w:r>
      <w:r>
        <w:rPr>
          <w:rFonts w:hint="eastAsia" w:ascii="仿宋" w:hAnsi="仿宋" w:eastAsia="仿宋"/>
          <w:sz w:val="32"/>
          <w:szCs w:val="32"/>
          <w:lang w:val="en-US" w:eastAsia="zh-CN"/>
        </w:rPr>
        <w:t>1</w:t>
      </w:r>
      <w:r>
        <w:rPr>
          <w:rFonts w:hint="eastAsia" w:ascii="仿宋" w:hAnsi="仿宋" w:eastAsia="仿宋"/>
          <w:sz w:val="32"/>
          <w:szCs w:val="32"/>
        </w:rPr>
        <w:t>辆。</w:t>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5F2582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D758A9"/>
    <w:rsid w:val="303D5CF5"/>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0185C43"/>
    <w:rsid w:val="430260DD"/>
    <w:rsid w:val="431542E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2205</Words>
  <Characters>2376</Characters>
  <Lines>22</Lines>
  <Paragraphs>6</Paragraphs>
  <TotalTime>9</TotalTime>
  <ScaleCrop>false</ScaleCrop>
  <LinksUpToDate>false</LinksUpToDate>
  <CharactersWithSpaces>2455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企业用户_928805474</cp:lastModifiedBy>
  <dcterms:modified xsi:type="dcterms:W3CDTF">2025-04-03T01:56:50Z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eyJoZGlkIjoiMDFhYzQyZTMxNDkxM2M3ZjdkODVkMzIxYjE2YjU3ZTkiLCJ1c2VySWQiOiIxNjE3MjE4OTczIn0=</vt:lpwstr>
  </property>
</Properties>
</file>