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5F4B3B">
      <w:pPr>
        <w:jc w:val="center"/>
        <w:rPr>
          <w:rFonts w:ascii="黑体" w:hAnsi="黑体" w:eastAsia="黑体"/>
          <w:sz w:val="44"/>
          <w:szCs w:val="44"/>
        </w:rPr>
      </w:pPr>
    </w:p>
    <w:p w14:paraId="68B61A50">
      <w:pPr>
        <w:jc w:val="center"/>
        <w:rPr>
          <w:rFonts w:ascii="黑体" w:hAnsi="黑体" w:eastAsia="黑体"/>
          <w:sz w:val="44"/>
          <w:szCs w:val="44"/>
        </w:rPr>
      </w:pPr>
    </w:p>
    <w:p w14:paraId="2EA4E04F">
      <w:pPr>
        <w:jc w:val="center"/>
        <w:rPr>
          <w:rFonts w:ascii="黑体" w:hAnsi="黑体" w:eastAsia="黑体"/>
          <w:sz w:val="44"/>
          <w:szCs w:val="44"/>
        </w:rPr>
      </w:pPr>
    </w:p>
    <w:p w14:paraId="499F2DDE">
      <w:pPr>
        <w:jc w:val="center"/>
        <w:rPr>
          <w:rFonts w:ascii="黑体" w:hAnsi="黑体" w:eastAsia="黑体"/>
          <w:sz w:val="44"/>
          <w:szCs w:val="44"/>
        </w:rPr>
      </w:pPr>
    </w:p>
    <w:p w14:paraId="7810C61E">
      <w:pPr>
        <w:jc w:val="center"/>
        <w:rPr>
          <w:rFonts w:ascii="黑体" w:hAnsi="黑体" w:eastAsia="黑体"/>
          <w:sz w:val="44"/>
          <w:szCs w:val="44"/>
        </w:rPr>
      </w:pPr>
    </w:p>
    <w:p w14:paraId="5C9C4727">
      <w:pPr>
        <w:jc w:val="center"/>
        <w:rPr>
          <w:rFonts w:hint="eastAsia" w:ascii="黑体" w:hAnsi="黑体" w:eastAsia="黑体"/>
          <w:sz w:val="52"/>
          <w:szCs w:val="52"/>
          <w:lang w:eastAsia="zh-CN"/>
        </w:rPr>
      </w:pPr>
      <w:r>
        <w:rPr>
          <w:rFonts w:hint="eastAsia" w:ascii="黑体" w:hAnsi="黑体" w:eastAsia="黑体"/>
          <w:sz w:val="52"/>
          <w:szCs w:val="52"/>
          <w:lang w:eastAsia="zh-CN"/>
        </w:rPr>
        <w:t>永吉县粮食标准服务中心</w:t>
      </w:r>
    </w:p>
    <w:p w14:paraId="49A4B8F7">
      <w:pPr>
        <w:jc w:val="center"/>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3ACA1727">
      <w:pPr>
        <w:jc w:val="center"/>
        <w:rPr>
          <w:rFonts w:ascii="黑体" w:hAnsi="黑体" w:eastAsia="黑体"/>
          <w:sz w:val="44"/>
          <w:szCs w:val="44"/>
        </w:rPr>
      </w:pPr>
    </w:p>
    <w:p w14:paraId="040D6A7A">
      <w:pPr>
        <w:jc w:val="center"/>
        <w:rPr>
          <w:rFonts w:ascii="黑体" w:hAnsi="黑体" w:eastAsia="黑体"/>
          <w:sz w:val="44"/>
          <w:szCs w:val="44"/>
        </w:rPr>
      </w:pPr>
    </w:p>
    <w:p w14:paraId="23B65233">
      <w:pPr>
        <w:jc w:val="center"/>
        <w:rPr>
          <w:rFonts w:ascii="黑体" w:hAnsi="黑体" w:eastAsia="黑体"/>
          <w:sz w:val="44"/>
          <w:szCs w:val="44"/>
        </w:rPr>
      </w:pPr>
    </w:p>
    <w:p w14:paraId="3DAC1C2C">
      <w:pPr>
        <w:jc w:val="center"/>
        <w:rPr>
          <w:rFonts w:ascii="黑体" w:hAnsi="黑体" w:eastAsia="黑体"/>
          <w:sz w:val="44"/>
          <w:szCs w:val="44"/>
        </w:rPr>
      </w:pPr>
    </w:p>
    <w:p w14:paraId="0136D829">
      <w:pPr>
        <w:jc w:val="center"/>
        <w:rPr>
          <w:rFonts w:ascii="黑体" w:hAnsi="黑体" w:eastAsia="黑体"/>
          <w:sz w:val="44"/>
          <w:szCs w:val="44"/>
        </w:rPr>
      </w:pPr>
    </w:p>
    <w:p w14:paraId="64DA5DE3">
      <w:pPr>
        <w:jc w:val="center"/>
        <w:rPr>
          <w:rFonts w:ascii="黑体" w:hAnsi="黑体" w:eastAsia="黑体"/>
          <w:sz w:val="44"/>
          <w:szCs w:val="44"/>
        </w:rPr>
      </w:pPr>
    </w:p>
    <w:p w14:paraId="1C5B7897">
      <w:pPr>
        <w:jc w:val="center"/>
        <w:rPr>
          <w:rFonts w:ascii="黑体" w:hAnsi="黑体" w:eastAsia="黑体"/>
          <w:sz w:val="44"/>
          <w:szCs w:val="44"/>
        </w:rPr>
      </w:pPr>
    </w:p>
    <w:p w14:paraId="786B3A2C">
      <w:pPr>
        <w:jc w:val="center"/>
        <w:rPr>
          <w:rFonts w:ascii="黑体" w:hAnsi="黑体" w:eastAsia="黑体"/>
          <w:sz w:val="44"/>
          <w:szCs w:val="44"/>
        </w:rPr>
      </w:pPr>
    </w:p>
    <w:p w14:paraId="55B0FFDA">
      <w:pPr>
        <w:jc w:val="center"/>
        <w:rPr>
          <w:rFonts w:ascii="黑体" w:hAnsi="黑体" w:eastAsia="黑体"/>
          <w:sz w:val="44"/>
          <w:szCs w:val="44"/>
        </w:rPr>
      </w:pPr>
    </w:p>
    <w:p w14:paraId="189721FD">
      <w:pPr>
        <w:jc w:val="center"/>
        <w:rPr>
          <w:rFonts w:ascii="黑体" w:hAnsi="黑体" w:eastAsia="黑体"/>
          <w:sz w:val="44"/>
          <w:szCs w:val="44"/>
        </w:rPr>
      </w:pPr>
    </w:p>
    <w:p w14:paraId="755FEA77">
      <w:pPr>
        <w:jc w:val="center"/>
        <w:rPr>
          <w:rFonts w:hint="eastAsia" w:ascii="黑体" w:hAnsi="黑体" w:eastAsia="黑体"/>
          <w:sz w:val="52"/>
          <w:szCs w:val="52"/>
        </w:rPr>
      </w:pPr>
      <w:r>
        <w:rPr>
          <w:rFonts w:hint="eastAsia" w:ascii="黑体" w:hAnsi="黑体" w:eastAsia="黑体"/>
          <w:sz w:val="52"/>
          <w:szCs w:val="52"/>
        </w:rPr>
        <w:t>二〇二</w:t>
      </w:r>
      <w:r>
        <w:rPr>
          <w:rFonts w:hint="eastAsia" w:ascii="黑体" w:hAnsi="黑体" w:eastAsia="黑体"/>
          <w:sz w:val="52"/>
          <w:szCs w:val="52"/>
          <w:lang w:val="en-US" w:eastAsia="zh-CN"/>
        </w:rPr>
        <w:t>五</w:t>
      </w:r>
      <w:r>
        <w:rPr>
          <w:rFonts w:hint="eastAsia" w:ascii="黑体" w:hAnsi="黑体" w:eastAsia="黑体"/>
          <w:sz w:val="52"/>
          <w:szCs w:val="52"/>
        </w:rPr>
        <w:t>年一月</w:t>
      </w:r>
      <w:r>
        <w:rPr>
          <w:rFonts w:hint="eastAsia" w:ascii="黑体" w:hAnsi="黑体" w:eastAsia="黑体"/>
          <w:sz w:val="52"/>
          <w:szCs w:val="52"/>
          <w:lang w:eastAsia="zh-CN"/>
        </w:rPr>
        <w:t>三</w:t>
      </w:r>
      <w:r>
        <w:rPr>
          <w:rFonts w:hint="eastAsia" w:ascii="黑体" w:hAnsi="黑体" w:eastAsia="黑体"/>
          <w:sz w:val="52"/>
          <w:szCs w:val="52"/>
        </w:rPr>
        <w:t>日</w:t>
      </w:r>
    </w:p>
    <w:p w14:paraId="42BDC48B">
      <w:pPr>
        <w:jc w:val="center"/>
        <w:rPr>
          <w:rFonts w:ascii="黑体" w:hAnsi="黑体" w:eastAsia="黑体"/>
          <w:sz w:val="44"/>
          <w:szCs w:val="44"/>
        </w:rPr>
      </w:pPr>
    </w:p>
    <w:p w14:paraId="4A2DF38B">
      <w:pPr>
        <w:jc w:val="center"/>
        <w:rPr>
          <w:rFonts w:ascii="黑体" w:hAnsi="黑体" w:eastAsia="黑体"/>
          <w:sz w:val="44"/>
          <w:szCs w:val="44"/>
        </w:rPr>
      </w:pPr>
    </w:p>
    <w:p w14:paraId="48C90D7B">
      <w:pPr>
        <w:jc w:val="center"/>
        <w:rPr>
          <w:rFonts w:ascii="黑体" w:hAnsi="黑体" w:eastAsia="黑体"/>
          <w:sz w:val="44"/>
          <w:szCs w:val="44"/>
        </w:rPr>
      </w:pPr>
    </w:p>
    <w:p w14:paraId="7EF6DB95">
      <w:pPr>
        <w:ind w:firstLine="1320" w:firstLineChars="300"/>
        <w:jc w:val="both"/>
        <w:rPr>
          <w:rFonts w:hint="eastAsia" w:ascii="黑体" w:hAnsi="黑体" w:eastAsia="黑体"/>
          <w:sz w:val="44"/>
          <w:szCs w:val="44"/>
          <w:lang w:eastAsia="zh-CN"/>
        </w:rPr>
      </w:pPr>
      <w:r>
        <w:rPr>
          <w:rFonts w:hint="eastAsia" w:ascii="黑体" w:hAnsi="黑体" w:eastAsia="黑体"/>
          <w:sz w:val="44"/>
          <w:szCs w:val="44"/>
          <w:lang w:eastAsia="zh-CN"/>
        </w:rPr>
        <w:t>永吉县粮食标准质量服务中心</w:t>
      </w:r>
    </w:p>
    <w:p w14:paraId="618FEF7B">
      <w:pPr>
        <w:ind w:firstLine="3080" w:firstLineChars="700"/>
        <w:jc w:val="both"/>
        <w:rPr>
          <w:rFonts w:ascii="黑体" w:hAnsi="黑体" w:eastAsia="黑体"/>
          <w:sz w:val="44"/>
          <w:szCs w:val="44"/>
        </w:rPr>
      </w:pP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44F2D32D">
      <w:pPr>
        <w:jc w:val="center"/>
        <w:rPr>
          <w:rFonts w:ascii="黑体" w:hAnsi="黑体" w:eastAsia="黑体"/>
          <w:sz w:val="44"/>
          <w:szCs w:val="44"/>
        </w:rPr>
      </w:pPr>
      <w:r>
        <w:rPr>
          <w:rFonts w:hint="eastAsia" w:ascii="黑体" w:hAnsi="黑体" w:eastAsia="黑体"/>
          <w:sz w:val="44"/>
          <w:szCs w:val="44"/>
        </w:rPr>
        <w:t>目  录</w:t>
      </w:r>
    </w:p>
    <w:p w14:paraId="336BDDE8">
      <w:pPr>
        <w:ind w:firstLine="320" w:firstLineChars="100"/>
        <w:rPr>
          <w:rFonts w:ascii="仿宋" w:hAnsi="仿宋" w:eastAsia="仿宋"/>
          <w:sz w:val="32"/>
          <w:szCs w:val="32"/>
        </w:rPr>
      </w:pPr>
      <w:r>
        <w:rPr>
          <w:rFonts w:hint="eastAsia" w:ascii="仿宋" w:hAnsi="仿宋" w:eastAsia="仿宋"/>
          <w:sz w:val="32"/>
          <w:szCs w:val="32"/>
        </w:rPr>
        <w:t>第一部分  部门概况</w:t>
      </w:r>
    </w:p>
    <w:p w14:paraId="3098A5D0">
      <w:pPr>
        <w:pStyle w:val="9"/>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16899ED0">
      <w:pPr>
        <w:pStyle w:val="9"/>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A8A9DC3">
      <w:pPr>
        <w:ind w:firstLine="320" w:firstLineChars="100"/>
        <w:rPr>
          <w:rFonts w:ascii="仿宋" w:hAnsi="仿宋" w:eastAsia="仿宋"/>
          <w:sz w:val="32"/>
          <w:szCs w:val="32"/>
        </w:rPr>
      </w:pPr>
      <w:r>
        <w:rPr>
          <w:rFonts w:hint="eastAsia" w:ascii="仿宋" w:hAnsi="仿宋" w:eastAsia="仿宋"/>
          <w:sz w:val="32"/>
          <w:szCs w:val="32"/>
        </w:rPr>
        <w:t>第二部分  情况说明</w:t>
      </w:r>
    </w:p>
    <w:p w14:paraId="738D56D8">
      <w:pPr>
        <w:ind w:firstLine="320" w:firstLineChars="100"/>
        <w:rPr>
          <w:rFonts w:ascii="仿宋" w:hAnsi="仿宋" w:eastAsia="仿宋"/>
          <w:sz w:val="32"/>
          <w:szCs w:val="32"/>
        </w:rPr>
      </w:pPr>
      <w:r>
        <w:rPr>
          <w:rFonts w:hint="eastAsia" w:ascii="仿宋" w:hAnsi="仿宋" w:eastAsia="仿宋"/>
          <w:sz w:val="32"/>
          <w:szCs w:val="32"/>
        </w:rPr>
        <w:t xml:space="preserve">第三部分  名词解释 </w:t>
      </w:r>
    </w:p>
    <w:p w14:paraId="2B54537A">
      <w:pPr>
        <w:ind w:firstLine="320" w:firstLineChars="100"/>
        <w:rPr>
          <w:rFonts w:ascii="仿宋" w:hAnsi="仿宋" w:eastAsia="仿宋"/>
          <w:sz w:val="32"/>
          <w:szCs w:val="32"/>
        </w:rPr>
      </w:pPr>
      <w:r>
        <w:rPr>
          <w:rFonts w:hint="eastAsia" w:ascii="仿宋" w:hAnsi="仿宋" w:eastAsia="仿宋"/>
          <w:sz w:val="32"/>
          <w:szCs w:val="32"/>
        </w:rPr>
        <w:t>第四部分  预算表格</w:t>
      </w:r>
    </w:p>
    <w:p w14:paraId="59AC3C28">
      <w:pPr>
        <w:pStyle w:val="9"/>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77954FE2">
      <w:pPr>
        <w:pStyle w:val="9"/>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73FD8737">
      <w:pPr>
        <w:pStyle w:val="9"/>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3BAE0845">
      <w:pPr>
        <w:pStyle w:val="9"/>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0D561655">
      <w:pPr>
        <w:pStyle w:val="9"/>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38FA4642">
      <w:pPr>
        <w:pStyle w:val="9"/>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2E067DFC">
      <w:pPr>
        <w:pStyle w:val="9"/>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2AA0078D">
      <w:pPr>
        <w:pStyle w:val="9"/>
        <w:numPr>
          <w:ilvl w:val="0"/>
          <w:numId w:val="2"/>
        </w:numPr>
        <w:ind w:firstLineChars="0"/>
        <w:rPr>
          <w:rFonts w:ascii="仿宋" w:hAnsi="仿宋" w:eastAsia="仿宋"/>
          <w:sz w:val="32"/>
          <w:szCs w:val="32"/>
        </w:rPr>
      </w:pPr>
      <w:r>
        <w:rPr>
          <w:rFonts w:hint="eastAsia" w:ascii="仿宋" w:hAnsi="仿宋" w:eastAsia="仿宋"/>
          <w:sz w:val="32"/>
          <w:szCs w:val="32"/>
          <w:lang w:eastAsia="zh-CN"/>
        </w:rPr>
        <w:t>政府性基金预算支出表</w:t>
      </w:r>
    </w:p>
    <w:p w14:paraId="00C45943">
      <w:pPr>
        <w:pStyle w:val="9"/>
        <w:numPr>
          <w:ilvl w:val="0"/>
          <w:numId w:val="2"/>
        </w:numPr>
        <w:ind w:firstLineChars="0"/>
        <w:rPr>
          <w:rFonts w:ascii="仿宋" w:hAnsi="仿宋" w:eastAsia="仿宋"/>
          <w:sz w:val="32"/>
          <w:szCs w:val="32"/>
        </w:rPr>
      </w:pPr>
      <w:r>
        <w:rPr>
          <w:rFonts w:hint="eastAsia" w:ascii="仿宋" w:hAnsi="仿宋" w:eastAsia="仿宋"/>
          <w:sz w:val="32"/>
          <w:szCs w:val="32"/>
          <w:lang w:eastAsia="zh-CN"/>
        </w:rPr>
        <w:t>国有资本经营预算支出表</w:t>
      </w:r>
    </w:p>
    <w:p w14:paraId="7FB34F47">
      <w:pPr>
        <w:pStyle w:val="9"/>
        <w:numPr>
          <w:ilvl w:val="0"/>
          <w:numId w:val="2"/>
        </w:numPr>
        <w:ind w:firstLineChars="0"/>
        <w:rPr>
          <w:rFonts w:ascii="仿宋" w:hAnsi="仿宋" w:eastAsia="仿宋"/>
          <w:sz w:val="32"/>
          <w:szCs w:val="32"/>
        </w:rPr>
      </w:pPr>
      <w:r>
        <w:rPr>
          <w:rFonts w:hint="eastAsia" w:ascii="仿宋" w:hAnsi="仿宋" w:eastAsia="仿宋"/>
          <w:sz w:val="32"/>
          <w:szCs w:val="32"/>
          <w:lang w:eastAsia="zh-CN"/>
        </w:rPr>
        <w:t>项目支出表</w:t>
      </w:r>
    </w:p>
    <w:p w14:paraId="03901D23">
      <w:pPr>
        <w:rPr>
          <w:rFonts w:ascii="仿宋" w:hAnsi="仿宋" w:eastAsia="仿宋"/>
          <w:sz w:val="32"/>
          <w:szCs w:val="32"/>
        </w:rPr>
      </w:pPr>
    </w:p>
    <w:p w14:paraId="400D6390">
      <w:pPr>
        <w:rPr>
          <w:rFonts w:ascii="仿宋" w:hAnsi="仿宋" w:eastAsia="仿宋"/>
          <w:sz w:val="32"/>
          <w:szCs w:val="32"/>
        </w:rPr>
      </w:pPr>
    </w:p>
    <w:p w14:paraId="7B17F8E0">
      <w:pPr>
        <w:rPr>
          <w:rFonts w:ascii="仿宋" w:hAnsi="仿宋" w:eastAsia="仿宋"/>
          <w:sz w:val="32"/>
          <w:szCs w:val="32"/>
        </w:rPr>
      </w:pPr>
    </w:p>
    <w:p w14:paraId="1B36C696">
      <w:pPr>
        <w:jc w:val="center"/>
        <w:rPr>
          <w:rFonts w:hint="eastAsia" w:ascii="黑体" w:hAnsi="黑体" w:eastAsia="黑体"/>
          <w:sz w:val="32"/>
          <w:szCs w:val="32"/>
        </w:rPr>
      </w:pPr>
    </w:p>
    <w:p w14:paraId="411CCFFC">
      <w:pPr>
        <w:jc w:val="center"/>
        <w:rPr>
          <w:rFonts w:hint="eastAsia" w:ascii="黑体" w:hAnsi="黑体" w:eastAsia="黑体"/>
          <w:sz w:val="32"/>
          <w:szCs w:val="32"/>
        </w:rPr>
      </w:pPr>
    </w:p>
    <w:p w14:paraId="568FB0FA">
      <w:pPr>
        <w:jc w:val="center"/>
        <w:rPr>
          <w:rFonts w:hint="eastAsia" w:ascii="黑体" w:hAnsi="黑体" w:eastAsia="黑体"/>
          <w:sz w:val="32"/>
          <w:szCs w:val="32"/>
        </w:rPr>
      </w:pPr>
    </w:p>
    <w:p w14:paraId="1065DE7D">
      <w:pPr>
        <w:jc w:val="center"/>
        <w:rPr>
          <w:rFonts w:ascii="黑体" w:hAnsi="黑体" w:eastAsia="黑体"/>
          <w:sz w:val="32"/>
          <w:szCs w:val="32"/>
        </w:rPr>
      </w:pPr>
      <w:r>
        <w:rPr>
          <w:rFonts w:hint="eastAsia" w:ascii="黑体" w:hAnsi="黑体" w:eastAsia="黑体"/>
          <w:sz w:val="32"/>
          <w:szCs w:val="32"/>
        </w:rPr>
        <w:t>第一部分    部门（单位）概况</w:t>
      </w:r>
    </w:p>
    <w:p w14:paraId="7FADE281">
      <w:pPr>
        <w:jc w:val="left"/>
        <w:rPr>
          <w:rFonts w:ascii="仿宋" w:hAnsi="仿宋" w:eastAsia="仿宋"/>
          <w:sz w:val="32"/>
          <w:szCs w:val="32"/>
        </w:rPr>
      </w:pPr>
      <w:r>
        <w:rPr>
          <w:rFonts w:hint="eastAsia" w:ascii="仿宋" w:hAnsi="仿宋" w:eastAsia="仿宋"/>
          <w:sz w:val="32"/>
          <w:szCs w:val="32"/>
        </w:rPr>
        <w:t xml:space="preserve">  </w:t>
      </w:r>
    </w:p>
    <w:p w14:paraId="2E95F84A">
      <w:pPr>
        <w:jc w:val="left"/>
        <w:rPr>
          <w:rFonts w:hint="eastAsia" w:ascii="仿宋" w:hAnsi="仿宋" w:eastAsia="仿宋"/>
          <w:sz w:val="32"/>
          <w:szCs w:val="32"/>
          <w:lang w:eastAsia="zh-CN"/>
        </w:rPr>
      </w:pPr>
      <w:r>
        <w:rPr>
          <w:rFonts w:hint="eastAsia" w:ascii="仿宋" w:hAnsi="仿宋" w:eastAsia="仿宋"/>
          <w:sz w:val="32"/>
          <w:szCs w:val="32"/>
        </w:rPr>
        <w:t xml:space="preserve"> </w:t>
      </w:r>
      <w:r>
        <w:rPr>
          <w:rFonts w:hint="eastAsia" w:ascii="仿宋" w:hAnsi="仿宋" w:eastAsia="仿宋"/>
          <w:sz w:val="32"/>
          <w:szCs w:val="32"/>
          <w:lang w:val="en-US" w:eastAsia="zh-CN"/>
        </w:rPr>
        <w:t xml:space="preserve">   </w:t>
      </w:r>
      <w:r>
        <w:rPr>
          <w:rFonts w:hint="eastAsia" w:ascii="仿宋" w:hAnsi="仿宋" w:eastAsia="仿宋"/>
          <w:sz w:val="32"/>
          <w:szCs w:val="32"/>
        </w:rPr>
        <w:t>一、</w:t>
      </w:r>
      <w:r>
        <w:rPr>
          <w:rFonts w:hint="eastAsia" w:ascii="仿宋" w:hAnsi="仿宋" w:eastAsia="仿宋"/>
          <w:sz w:val="32"/>
          <w:szCs w:val="32"/>
          <w:lang w:eastAsia="zh-CN"/>
        </w:rPr>
        <w:t>部门概况</w:t>
      </w:r>
    </w:p>
    <w:p w14:paraId="0F1D548E">
      <w:pPr>
        <w:pStyle w:val="11"/>
        <w:widowControl/>
        <w:spacing w:line="620" w:lineRule="exact"/>
        <w:ind w:firstLine="627" w:firstLineChars="196"/>
        <w:contextualSpacing/>
        <w:rPr>
          <w:rFonts w:hint="eastAsia" w:ascii="仿宋" w:hAnsi="仿宋" w:eastAsia="仿宋"/>
          <w:bCs/>
          <w:sz w:val="32"/>
          <w:szCs w:val="32"/>
          <w:lang w:val="en-US"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eastAsia="zh-CN"/>
        </w:rPr>
        <w:t>永吉县粮食标准质量服务中心</w:t>
      </w:r>
    </w:p>
    <w:p w14:paraId="102D80CD">
      <w:pPr>
        <w:pStyle w:val="11"/>
        <w:widowControl/>
        <w:spacing w:line="620" w:lineRule="exact"/>
        <w:ind w:firstLine="627" w:firstLineChars="196"/>
        <w:contextualSpacing/>
        <w:rPr>
          <w:rFonts w:hint="eastAsia" w:ascii="仿宋" w:hAnsi="仿宋" w:eastAsia="仿宋"/>
          <w:kern w:val="0"/>
          <w:sz w:val="32"/>
          <w:szCs w:val="32"/>
          <w:lang w:eastAsia="zh-CN"/>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eastAsia="zh-CN"/>
        </w:rPr>
        <w:t>事业单位</w:t>
      </w:r>
    </w:p>
    <w:p w14:paraId="19FF51A2">
      <w:pPr>
        <w:pStyle w:val="14"/>
        <w:ind w:firstLine="640" w:firstLineChars="200"/>
        <w:rPr>
          <w:rFonts w:ascii="仿宋" w:hAnsi="仿宋" w:eastAsia="仿宋"/>
          <w:sz w:val="32"/>
          <w:szCs w:val="32"/>
        </w:rPr>
      </w:pPr>
      <w:r>
        <w:rPr>
          <w:rFonts w:hint="eastAsia" w:ascii="仿宋" w:hAnsi="仿宋" w:eastAsia="仿宋"/>
          <w:b w:val="0"/>
          <w:bCs/>
          <w:kern w:val="0"/>
          <w:sz w:val="32"/>
          <w:szCs w:val="32"/>
          <w:highlight w:val="none"/>
        </w:rPr>
        <w:t>主要职能：</w:t>
      </w:r>
      <w:r>
        <w:rPr>
          <w:rFonts w:ascii="仿宋" w:hAnsi="仿宋" w:eastAsia="仿宋"/>
          <w:sz w:val="32"/>
          <w:szCs w:val="32"/>
        </w:rPr>
        <w:t>1、本部门主要职责是</w:t>
      </w:r>
      <w:r>
        <w:rPr>
          <w:rFonts w:ascii="仿宋" w:hAnsi="仿宋" w:eastAsia="仿宋" w:cs="仿宋"/>
          <w:sz w:val="32"/>
          <w:szCs w:val="32"/>
        </w:rPr>
        <w:t>负责粮食收购质量，品质测报和卫生状况的调查工作；保证储备粮油等政策性粮油的质量指标真实，确保国家宏观调控的需要；</w:t>
      </w:r>
      <w:r>
        <w:rPr>
          <w:rFonts w:ascii="仿宋" w:hAnsi="仿宋" w:eastAsia="仿宋"/>
          <w:sz w:val="32"/>
          <w:szCs w:val="32"/>
        </w:rPr>
        <w:t>开展有关</w:t>
      </w:r>
      <w:r>
        <w:rPr>
          <w:rFonts w:ascii="仿宋" w:hAnsi="仿宋" w:eastAsia="仿宋"/>
          <w:sz w:val="32"/>
          <w:szCs w:val="32"/>
          <w:lang w:val="en-US" w:eastAsia="zh-CN"/>
        </w:rPr>
        <w:t>粮油检验</w:t>
      </w:r>
      <w:r>
        <w:rPr>
          <w:rFonts w:ascii="仿宋" w:hAnsi="仿宋" w:eastAsia="仿宋"/>
          <w:sz w:val="32"/>
          <w:szCs w:val="32"/>
        </w:rPr>
        <w:t>技术培训与咨询服务</w:t>
      </w:r>
      <w:r>
        <w:rPr>
          <w:rFonts w:ascii="仿宋" w:hAnsi="仿宋" w:eastAsia="仿宋"/>
          <w:sz w:val="32"/>
          <w:szCs w:val="32"/>
          <w:lang w:val="en-US" w:eastAsia="zh-CN"/>
        </w:rPr>
        <w:t>；</w:t>
      </w:r>
      <w:r>
        <w:rPr>
          <w:rFonts w:ascii="仿宋" w:hAnsi="仿宋" w:eastAsia="仿宋"/>
          <w:sz w:val="32"/>
          <w:szCs w:val="32"/>
        </w:rPr>
        <w:t>协助粮食行政管理部门做好有关法律法规、方针政策和粮油标准的宣传贯彻工作</w:t>
      </w:r>
      <w:r>
        <w:rPr>
          <w:rFonts w:ascii="仿宋" w:hAnsi="仿宋" w:eastAsia="仿宋"/>
          <w:sz w:val="32"/>
          <w:szCs w:val="32"/>
          <w:lang w:val="en-US" w:eastAsia="zh-CN"/>
        </w:rPr>
        <w:t>；</w:t>
      </w:r>
      <w:r>
        <w:rPr>
          <w:rFonts w:ascii="仿宋" w:hAnsi="仿宋" w:eastAsia="仿宋"/>
          <w:sz w:val="32"/>
          <w:szCs w:val="32"/>
        </w:rPr>
        <w:t>协助粮食行政管理部门制订粮食质量安全监测计划，提供相应的技术支持</w:t>
      </w:r>
      <w:r>
        <w:rPr>
          <w:rFonts w:ascii="仿宋" w:hAnsi="仿宋" w:eastAsia="仿宋"/>
          <w:sz w:val="32"/>
          <w:szCs w:val="32"/>
          <w:lang w:val="en-US" w:eastAsia="zh-CN"/>
        </w:rPr>
        <w:t>；</w:t>
      </w:r>
      <w:r>
        <w:rPr>
          <w:rFonts w:ascii="仿宋" w:hAnsi="仿宋" w:eastAsia="仿宋"/>
          <w:sz w:val="32"/>
          <w:szCs w:val="32"/>
        </w:rPr>
        <w:t>收集、报送当地粮食质量安全信息，提出有关工作建议和意见。</w:t>
      </w:r>
    </w:p>
    <w:p w14:paraId="088FDC50">
      <w:pPr>
        <w:pStyle w:val="2"/>
        <w:keepNext w:val="0"/>
        <w:keepLines w:val="0"/>
        <w:pageBreakBefore w:val="0"/>
        <w:kinsoku/>
        <w:wordWrap/>
        <w:overflowPunct/>
        <w:topLinePunct w:val="0"/>
        <w:bidi w:val="0"/>
        <w:adjustRightInd/>
        <w:snapToGrid/>
        <w:spacing w:before="6" w:line="360" w:lineRule="auto"/>
        <w:ind w:right="268" w:firstLine="640" w:firstLineChars="200"/>
        <w:jc w:val="both"/>
        <w:rPr>
          <w:rFonts w:hint="eastAsia" w:ascii="仿宋" w:hAnsi="仿宋" w:eastAsia="仿宋"/>
          <w:b w:val="0"/>
          <w:bCs/>
          <w:kern w:val="0"/>
          <w:sz w:val="32"/>
          <w:szCs w:val="32"/>
          <w:highlight w:val="none"/>
          <w:lang w:eastAsia="zh-CN"/>
        </w:rPr>
      </w:pPr>
    </w:p>
    <w:p w14:paraId="2F34DC55">
      <w:pPr>
        <w:pStyle w:val="2"/>
        <w:keepNext w:val="0"/>
        <w:keepLines w:val="0"/>
        <w:pageBreakBefore w:val="0"/>
        <w:kinsoku/>
        <w:wordWrap/>
        <w:overflowPunct/>
        <w:topLinePunct w:val="0"/>
        <w:bidi w:val="0"/>
        <w:adjustRightInd/>
        <w:snapToGrid/>
        <w:spacing w:before="6" w:line="360" w:lineRule="auto"/>
        <w:ind w:right="268" w:firstLine="640" w:firstLineChars="200"/>
        <w:jc w:val="both"/>
        <w:rPr>
          <w:rFonts w:ascii="仿宋" w:hAnsi="仿宋" w:eastAsia="仿宋"/>
          <w:b w:val="0"/>
          <w:bCs/>
          <w:sz w:val="32"/>
          <w:szCs w:val="32"/>
          <w:highlight w:val="none"/>
        </w:rPr>
      </w:pPr>
      <w:r>
        <w:rPr>
          <w:rFonts w:hint="eastAsia" w:ascii="仿宋" w:hAnsi="仿宋" w:eastAsia="仿宋"/>
          <w:b w:val="0"/>
          <w:bCs/>
          <w:sz w:val="32"/>
          <w:szCs w:val="32"/>
          <w:highlight w:val="none"/>
        </w:rPr>
        <w:t>二、机构设置</w:t>
      </w:r>
    </w:p>
    <w:p w14:paraId="5BD12330">
      <w:pPr>
        <w:pStyle w:val="13"/>
        <w:ind w:firstLine="627" w:firstLineChars="196"/>
        <w:rPr>
          <w:rFonts w:hint="eastAsia" w:ascii="仿宋" w:hAnsi="仿宋" w:eastAsia="仿宋"/>
          <w:b w:val="0"/>
          <w:bCs/>
          <w:kern w:val="0"/>
          <w:szCs w:val="32"/>
          <w:highlight w:val="none"/>
          <w:lang w:val="en-US" w:eastAsia="zh-CN"/>
        </w:rPr>
      </w:pPr>
      <w:r>
        <w:rPr>
          <w:rFonts w:hint="eastAsia" w:ascii="仿宋" w:hAnsi="仿宋" w:eastAsia="仿宋"/>
          <w:b w:val="0"/>
          <w:bCs/>
          <w:kern w:val="0"/>
          <w:szCs w:val="32"/>
          <w:highlight w:val="none"/>
        </w:rPr>
        <w:t>机构设置包括：</w:t>
      </w:r>
      <w:r>
        <w:rPr>
          <w:rFonts w:hint="eastAsia" w:ascii="仿宋" w:hAnsi="仿宋" w:eastAsia="仿宋"/>
          <w:b w:val="0"/>
          <w:bCs/>
          <w:kern w:val="0"/>
          <w:szCs w:val="32"/>
          <w:highlight w:val="none"/>
          <w:lang w:eastAsia="zh-CN"/>
        </w:rPr>
        <w:t>永吉县粮食标准质量服务中心</w:t>
      </w:r>
    </w:p>
    <w:p w14:paraId="6DED5648">
      <w:pPr>
        <w:pStyle w:val="13"/>
        <w:ind w:firstLine="627" w:firstLineChars="196"/>
        <w:rPr>
          <w:rFonts w:ascii="仿宋" w:hAnsi="仿宋" w:eastAsia="仿宋"/>
          <w:b w:val="0"/>
          <w:bCs/>
          <w:kern w:val="0"/>
          <w:szCs w:val="32"/>
          <w:highlight w:val="none"/>
        </w:rPr>
      </w:pPr>
      <w:r>
        <w:rPr>
          <w:rFonts w:hint="eastAsia" w:ascii="仿宋" w:hAnsi="仿宋" w:eastAsia="仿宋"/>
          <w:b w:val="0"/>
          <w:bCs/>
          <w:kern w:val="0"/>
          <w:szCs w:val="32"/>
          <w:highlight w:val="none"/>
        </w:rPr>
        <w:t>人员情况：在职人员</w:t>
      </w:r>
      <w:r>
        <w:rPr>
          <w:rFonts w:hint="eastAsia" w:ascii="仿宋" w:hAnsi="仿宋" w:eastAsia="仿宋"/>
          <w:b w:val="0"/>
          <w:bCs/>
          <w:kern w:val="0"/>
          <w:szCs w:val="32"/>
          <w:highlight w:val="none"/>
          <w:lang w:val="en-US" w:eastAsia="zh-CN"/>
        </w:rPr>
        <w:t>14</w:t>
      </w:r>
      <w:r>
        <w:rPr>
          <w:rFonts w:hint="eastAsia" w:ascii="仿宋" w:hAnsi="仿宋" w:eastAsia="仿宋"/>
          <w:b w:val="0"/>
          <w:bCs/>
          <w:kern w:val="0"/>
          <w:szCs w:val="32"/>
          <w:highlight w:val="none"/>
        </w:rPr>
        <w:t>人，编制数</w:t>
      </w:r>
      <w:r>
        <w:rPr>
          <w:rFonts w:hint="eastAsia" w:ascii="仿宋" w:hAnsi="仿宋" w:eastAsia="仿宋"/>
          <w:b w:val="0"/>
          <w:bCs/>
          <w:kern w:val="0"/>
          <w:szCs w:val="32"/>
          <w:highlight w:val="none"/>
          <w:lang w:val="en-US" w:eastAsia="zh-CN"/>
        </w:rPr>
        <w:t>16</w:t>
      </w:r>
      <w:r>
        <w:rPr>
          <w:rFonts w:hint="eastAsia" w:ascii="仿宋" w:hAnsi="仿宋" w:eastAsia="仿宋"/>
          <w:b w:val="0"/>
          <w:bCs/>
          <w:kern w:val="0"/>
          <w:szCs w:val="32"/>
          <w:highlight w:val="none"/>
        </w:rPr>
        <w:t>人，领导职数</w:t>
      </w:r>
      <w:r>
        <w:rPr>
          <w:rFonts w:hint="eastAsia" w:ascii="仿宋" w:hAnsi="仿宋" w:eastAsia="仿宋"/>
          <w:b w:val="0"/>
          <w:bCs/>
          <w:kern w:val="0"/>
          <w:szCs w:val="32"/>
          <w:highlight w:val="none"/>
          <w:lang w:val="en-US" w:eastAsia="zh-CN"/>
        </w:rPr>
        <w:t>1</w:t>
      </w:r>
      <w:r>
        <w:rPr>
          <w:rFonts w:hint="eastAsia" w:ascii="仿宋" w:hAnsi="仿宋" w:eastAsia="仿宋"/>
          <w:b w:val="0"/>
          <w:bCs/>
          <w:kern w:val="0"/>
          <w:szCs w:val="32"/>
          <w:highlight w:val="none"/>
        </w:rPr>
        <w:t>个。</w:t>
      </w:r>
    </w:p>
    <w:p w14:paraId="6184137C">
      <w:pPr>
        <w:jc w:val="left"/>
        <w:rPr>
          <w:rFonts w:ascii="仿宋" w:hAnsi="仿宋" w:eastAsia="仿宋"/>
          <w:b w:val="0"/>
          <w:bCs/>
          <w:sz w:val="32"/>
          <w:szCs w:val="32"/>
        </w:rPr>
      </w:pPr>
      <w:r>
        <w:rPr>
          <w:rFonts w:hint="eastAsia" w:ascii="仿宋" w:hAnsi="仿宋" w:eastAsia="仿宋"/>
          <w:b w:val="0"/>
          <w:bCs/>
          <w:sz w:val="32"/>
          <w:szCs w:val="32"/>
        </w:rPr>
        <w:t xml:space="preserve">   </w:t>
      </w:r>
    </w:p>
    <w:p w14:paraId="629399F0">
      <w:pPr>
        <w:jc w:val="left"/>
        <w:rPr>
          <w:rFonts w:ascii="仿宋" w:hAnsi="仿宋" w:eastAsia="仿宋"/>
          <w:sz w:val="32"/>
          <w:szCs w:val="32"/>
        </w:rPr>
      </w:pPr>
    </w:p>
    <w:p w14:paraId="21134996">
      <w:pPr>
        <w:jc w:val="both"/>
        <w:rPr>
          <w:rFonts w:hint="eastAsia" w:ascii="黑体" w:hAnsi="黑体" w:eastAsia="黑体"/>
          <w:sz w:val="32"/>
          <w:szCs w:val="32"/>
        </w:rPr>
      </w:pPr>
    </w:p>
    <w:p w14:paraId="411F51F7">
      <w:pPr>
        <w:jc w:val="both"/>
        <w:rPr>
          <w:rFonts w:hint="eastAsia" w:ascii="黑体" w:hAnsi="黑体" w:eastAsia="黑体"/>
          <w:sz w:val="32"/>
          <w:szCs w:val="32"/>
        </w:rPr>
      </w:pPr>
    </w:p>
    <w:p w14:paraId="731A5A27">
      <w:pPr>
        <w:jc w:val="both"/>
        <w:rPr>
          <w:rFonts w:hint="eastAsia" w:ascii="黑体" w:hAnsi="黑体" w:eastAsia="黑体"/>
          <w:sz w:val="32"/>
          <w:szCs w:val="32"/>
        </w:rPr>
      </w:pPr>
    </w:p>
    <w:p w14:paraId="3A98D0F0">
      <w:pPr>
        <w:jc w:val="both"/>
        <w:rPr>
          <w:rFonts w:hint="eastAsia" w:ascii="黑体" w:hAnsi="黑体" w:eastAsia="黑体"/>
          <w:sz w:val="32"/>
          <w:szCs w:val="32"/>
        </w:rPr>
      </w:pPr>
    </w:p>
    <w:p w14:paraId="59522676">
      <w:pPr>
        <w:ind w:firstLine="2560" w:firstLineChars="800"/>
        <w:jc w:val="both"/>
        <w:rPr>
          <w:rFonts w:ascii="黑体" w:hAnsi="黑体" w:eastAsia="黑体"/>
          <w:sz w:val="32"/>
          <w:szCs w:val="32"/>
        </w:rPr>
      </w:pPr>
      <w:r>
        <w:rPr>
          <w:rFonts w:hint="eastAsia" w:ascii="黑体" w:hAnsi="黑体" w:eastAsia="黑体"/>
          <w:sz w:val="32"/>
          <w:szCs w:val="32"/>
        </w:rPr>
        <w:t>第二部分  情况说明</w:t>
      </w:r>
    </w:p>
    <w:p w14:paraId="1BEB5397">
      <w:pPr>
        <w:jc w:val="left"/>
        <w:rPr>
          <w:rFonts w:ascii="仿宋" w:hAnsi="仿宋" w:eastAsia="仿宋"/>
          <w:sz w:val="32"/>
          <w:szCs w:val="32"/>
        </w:rPr>
      </w:pPr>
      <w:r>
        <w:rPr>
          <w:rFonts w:hint="eastAsia" w:ascii="仿宋" w:hAnsi="仿宋" w:eastAsia="仿宋"/>
          <w:sz w:val="32"/>
          <w:szCs w:val="32"/>
        </w:rPr>
        <w:t xml:space="preserve"> </w:t>
      </w:r>
    </w:p>
    <w:p w14:paraId="534EB3B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2D65F82A">
      <w:pPr>
        <w:pStyle w:val="14"/>
        <w:numPr>
          <w:ilvl w:val="0"/>
          <w:numId w:val="3"/>
        </w:numPr>
        <w:bidi w:val="0"/>
        <w:spacing w:beforeLines="0" w:beforeAutospacing="0" w:afterLines="0" w:afterAutospacing="0"/>
        <w:ind w:firstLine="640" w:firstLineChars="200"/>
        <w:rPr>
          <w:rFonts w:hint="default" w:ascii="仿宋" w:hAnsi="仿宋" w:eastAsia="仿宋"/>
          <w:sz w:val="32"/>
          <w:szCs w:val="32"/>
          <w:lang w:val="en-US" w:eastAsia="zh-CN"/>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 xml:space="preserve">年收支总预算 </w:t>
      </w:r>
      <w:r>
        <w:rPr>
          <w:rFonts w:hint="eastAsia" w:ascii="仿宋" w:hAnsi="仿宋" w:eastAsia="仿宋"/>
          <w:sz w:val="32"/>
          <w:szCs w:val="32"/>
          <w:lang w:val="en-US" w:eastAsia="zh-CN"/>
        </w:rPr>
        <w:t>139.96</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 xml:space="preserve">年预算数 </w:t>
      </w:r>
      <w:r>
        <w:rPr>
          <w:rFonts w:hint="eastAsia" w:ascii="仿宋" w:hAnsi="仿宋" w:eastAsia="仿宋"/>
          <w:sz w:val="32"/>
          <w:szCs w:val="32"/>
          <w:lang w:val="en-US" w:eastAsia="zh-CN"/>
        </w:rPr>
        <w:t>98.76</w:t>
      </w:r>
      <w:r>
        <w:rPr>
          <w:rFonts w:hint="eastAsia" w:ascii="仿宋" w:hAnsi="仿宋" w:eastAsia="仿宋"/>
          <w:sz w:val="32"/>
          <w:szCs w:val="32"/>
        </w:rPr>
        <w:t xml:space="preserve"> 万元</w:t>
      </w:r>
      <w:r>
        <w:rPr>
          <w:rFonts w:hint="eastAsia" w:ascii="仿宋" w:hAnsi="仿宋" w:eastAsia="仿宋"/>
          <w:sz w:val="32"/>
          <w:szCs w:val="32"/>
          <w:lang w:val="en-US" w:eastAsia="zh-CN"/>
        </w:rPr>
        <w:t>增加</w:t>
      </w:r>
      <w:r>
        <w:rPr>
          <w:rFonts w:hint="eastAsia" w:ascii="仿宋" w:hAnsi="仿宋" w:eastAsia="仿宋"/>
          <w:sz w:val="32"/>
          <w:szCs w:val="32"/>
          <w:lang w:eastAsia="zh-CN"/>
        </w:rPr>
        <w:t>了</w:t>
      </w:r>
      <w:r>
        <w:rPr>
          <w:rFonts w:hint="eastAsia" w:ascii="仿宋" w:hAnsi="仿宋" w:eastAsia="仿宋"/>
          <w:sz w:val="32"/>
          <w:szCs w:val="32"/>
        </w:rPr>
        <w:t xml:space="preserve"> </w:t>
      </w:r>
      <w:r>
        <w:rPr>
          <w:rFonts w:hint="eastAsia" w:ascii="仿宋" w:hAnsi="仿宋" w:eastAsia="仿宋"/>
          <w:sz w:val="32"/>
          <w:szCs w:val="32"/>
          <w:lang w:val="en-US" w:eastAsia="zh-CN"/>
        </w:rPr>
        <w:t>41.20</w:t>
      </w:r>
      <w:r>
        <w:rPr>
          <w:rFonts w:hint="eastAsia" w:ascii="仿宋" w:hAnsi="仿宋" w:eastAsia="仿宋"/>
          <w:sz w:val="32"/>
          <w:szCs w:val="32"/>
        </w:rPr>
        <w:t>万元，主要原因：</w:t>
      </w:r>
      <w:r>
        <w:rPr>
          <w:rFonts w:ascii="仿宋" w:hAnsi="仿宋" w:eastAsia="仿宋"/>
          <w:sz w:val="32"/>
          <w:szCs w:val="32"/>
          <w:lang w:val="en-US" w:eastAsia="zh-CN"/>
        </w:rPr>
        <w:t>因为</w:t>
      </w:r>
      <w:r>
        <w:rPr>
          <w:rFonts w:hint="eastAsia" w:ascii="仿宋" w:hAnsi="仿宋" w:eastAsia="仿宋"/>
          <w:sz w:val="32"/>
          <w:szCs w:val="32"/>
          <w:lang w:val="en-US" w:eastAsia="zh-CN"/>
        </w:rPr>
        <w:t>2024年</w:t>
      </w:r>
      <w:r>
        <w:rPr>
          <w:rFonts w:ascii="仿宋" w:hAnsi="仿宋" w:eastAsia="仿宋"/>
          <w:sz w:val="32"/>
          <w:szCs w:val="32"/>
          <w:lang w:val="en-US" w:eastAsia="zh-CN"/>
        </w:rPr>
        <w:t>新招</w:t>
      </w:r>
      <w:r>
        <w:rPr>
          <w:rFonts w:hint="eastAsia" w:ascii="仿宋" w:hAnsi="仿宋" w:eastAsia="仿宋"/>
          <w:sz w:val="32"/>
          <w:szCs w:val="32"/>
          <w:lang w:val="en-US" w:eastAsia="zh-CN"/>
        </w:rPr>
        <w:t>2</w:t>
      </w:r>
      <w:r>
        <w:rPr>
          <w:rFonts w:ascii="仿宋" w:hAnsi="仿宋" w:eastAsia="仿宋"/>
          <w:sz w:val="32"/>
          <w:szCs w:val="32"/>
          <w:lang w:val="en-US" w:eastAsia="zh-CN"/>
        </w:rPr>
        <w:t>人</w:t>
      </w:r>
      <w:r>
        <w:rPr>
          <w:rFonts w:hint="eastAsia" w:ascii="仿宋" w:hAnsi="仿宋" w:eastAsia="仿宋"/>
          <w:sz w:val="32"/>
          <w:szCs w:val="32"/>
          <w:lang w:val="en-US" w:eastAsia="zh-CN"/>
        </w:rPr>
        <w:t>员，2023年12月份招2人，2024年未做预算。2025年基本支出较2024预算增加39.39万元，其中：（1）工资福利支出增加39.01</w:t>
      </w:r>
      <w:bookmarkStart w:id="0" w:name="_GoBack"/>
      <w:bookmarkEnd w:id="0"/>
      <w:r>
        <w:rPr>
          <w:rFonts w:hint="eastAsia" w:ascii="仿宋" w:hAnsi="仿宋" w:eastAsia="仿宋"/>
          <w:sz w:val="32"/>
          <w:szCs w:val="32"/>
          <w:lang w:val="en-US" w:eastAsia="zh-CN"/>
        </w:rPr>
        <w:t>万元；（2）商品服务支出增加了0.38万元。</w:t>
      </w:r>
    </w:p>
    <w:p w14:paraId="6526950C">
      <w:pPr>
        <w:pStyle w:val="12"/>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25999919">
      <w:pPr>
        <w:pStyle w:val="12"/>
        <w:ind w:left="19" w:leftChars="9" w:firstLine="617" w:firstLineChars="193"/>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年本单位收入预算 </w:t>
      </w:r>
      <w:r>
        <w:rPr>
          <w:rFonts w:hint="eastAsia" w:ascii="仿宋" w:hAnsi="仿宋" w:eastAsia="仿宋"/>
          <w:sz w:val="32"/>
          <w:szCs w:val="32"/>
          <w:lang w:val="en-US" w:eastAsia="zh-CN"/>
        </w:rPr>
        <w:t>139.96</w:t>
      </w:r>
      <w:r>
        <w:rPr>
          <w:rFonts w:hint="eastAsia" w:ascii="仿宋" w:hAnsi="仿宋" w:eastAsia="仿宋"/>
          <w:sz w:val="32"/>
          <w:szCs w:val="32"/>
        </w:rPr>
        <w:t xml:space="preserve">万元，其中：一般公共预算收入 </w:t>
      </w:r>
      <w:r>
        <w:rPr>
          <w:rFonts w:hint="eastAsia" w:ascii="仿宋" w:hAnsi="仿宋" w:eastAsia="仿宋"/>
          <w:sz w:val="32"/>
          <w:szCs w:val="32"/>
          <w:lang w:val="en-US" w:eastAsia="zh-CN"/>
        </w:rPr>
        <w:t>139.96</w:t>
      </w:r>
      <w:r>
        <w:rPr>
          <w:rFonts w:hint="eastAsia" w:ascii="仿宋" w:hAnsi="仿宋" w:eastAsia="仿宋"/>
          <w:sz w:val="32"/>
          <w:szCs w:val="32"/>
        </w:rPr>
        <w:t>万元，占</w:t>
      </w:r>
      <w:r>
        <w:rPr>
          <w:rFonts w:hint="eastAsia" w:ascii="仿宋" w:hAnsi="仿宋" w:eastAsia="仿宋"/>
          <w:sz w:val="32"/>
          <w:szCs w:val="32"/>
          <w:lang w:val="en-US" w:eastAsia="zh-CN"/>
        </w:rPr>
        <w:t>100.00</w:t>
      </w:r>
      <w:r>
        <w:rPr>
          <w:rFonts w:hint="eastAsia" w:ascii="仿宋" w:hAnsi="仿宋" w:eastAsia="仿宋"/>
          <w:sz w:val="32"/>
          <w:szCs w:val="32"/>
        </w:rPr>
        <w:t xml:space="preserve">%；政府性基金收入 </w:t>
      </w:r>
      <w:r>
        <w:rPr>
          <w:rFonts w:hint="eastAsia" w:ascii="仿宋" w:hAnsi="仿宋" w:eastAsia="仿宋"/>
          <w:sz w:val="32"/>
          <w:szCs w:val="32"/>
          <w:lang w:val="en-US" w:eastAsia="zh-CN"/>
        </w:rPr>
        <w:t>0.00</w:t>
      </w:r>
      <w:r>
        <w:rPr>
          <w:rFonts w:hint="eastAsia" w:ascii="仿宋" w:hAnsi="仿宋" w:eastAsia="仿宋"/>
          <w:sz w:val="32"/>
          <w:szCs w:val="32"/>
        </w:rPr>
        <w:t xml:space="preserve"> 万元，占</w:t>
      </w:r>
      <w:r>
        <w:rPr>
          <w:rFonts w:hint="eastAsia" w:ascii="仿宋" w:hAnsi="仿宋" w:eastAsia="仿宋"/>
          <w:sz w:val="32"/>
          <w:szCs w:val="32"/>
          <w:lang w:val="en-US" w:eastAsia="zh-CN"/>
        </w:rPr>
        <w:t>0.00</w:t>
      </w:r>
      <w:r>
        <w:rPr>
          <w:rFonts w:hint="eastAsia" w:ascii="仿宋" w:hAnsi="仿宋" w:eastAsia="仿宋"/>
          <w:sz w:val="32"/>
          <w:szCs w:val="32"/>
        </w:rPr>
        <w:t>%。</w:t>
      </w:r>
    </w:p>
    <w:p w14:paraId="3E2FFE52">
      <w:pPr>
        <w:pStyle w:val="12"/>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650E94FD">
      <w:pPr>
        <w:pStyle w:val="12"/>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139.96</w:t>
      </w:r>
      <w:r>
        <w:rPr>
          <w:rFonts w:hint="eastAsia" w:ascii="仿宋" w:hAnsi="仿宋" w:eastAsia="仿宋"/>
          <w:sz w:val="32"/>
          <w:szCs w:val="32"/>
        </w:rPr>
        <w:t xml:space="preserve">万元，其中：基本支出 </w:t>
      </w:r>
      <w:r>
        <w:rPr>
          <w:rFonts w:hint="eastAsia" w:ascii="仿宋" w:hAnsi="仿宋" w:eastAsia="仿宋"/>
          <w:sz w:val="32"/>
          <w:szCs w:val="32"/>
          <w:lang w:val="en-US" w:eastAsia="zh-CN"/>
        </w:rPr>
        <w:t>138.15</w:t>
      </w:r>
      <w:r>
        <w:rPr>
          <w:rFonts w:hint="eastAsia" w:ascii="仿宋" w:hAnsi="仿宋" w:eastAsia="仿宋"/>
          <w:sz w:val="32"/>
          <w:szCs w:val="32"/>
        </w:rPr>
        <w:t>万元，占</w:t>
      </w:r>
      <w:r>
        <w:rPr>
          <w:rFonts w:hint="eastAsia" w:ascii="仿宋" w:hAnsi="仿宋" w:eastAsia="仿宋"/>
          <w:sz w:val="32"/>
          <w:szCs w:val="32"/>
          <w:lang w:val="en-US" w:eastAsia="zh-CN"/>
        </w:rPr>
        <w:t>98.71</w:t>
      </w:r>
      <w:r>
        <w:rPr>
          <w:rFonts w:hint="eastAsia" w:ascii="仿宋" w:hAnsi="仿宋" w:eastAsia="仿宋"/>
          <w:sz w:val="32"/>
          <w:szCs w:val="32"/>
        </w:rPr>
        <w:t xml:space="preserve">%；项目支出 </w:t>
      </w:r>
      <w:r>
        <w:rPr>
          <w:rFonts w:hint="eastAsia" w:ascii="仿宋" w:hAnsi="仿宋" w:eastAsia="仿宋"/>
          <w:sz w:val="32"/>
          <w:szCs w:val="32"/>
          <w:lang w:val="en-US" w:eastAsia="zh-CN"/>
        </w:rPr>
        <w:t>1.81</w:t>
      </w:r>
      <w:r>
        <w:rPr>
          <w:rFonts w:hint="eastAsia" w:ascii="仿宋" w:hAnsi="仿宋" w:eastAsia="仿宋"/>
          <w:sz w:val="32"/>
          <w:szCs w:val="32"/>
        </w:rPr>
        <w:t xml:space="preserve"> 万元，占</w:t>
      </w:r>
      <w:r>
        <w:rPr>
          <w:rFonts w:hint="eastAsia" w:ascii="仿宋" w:hAnsi="仿宋" w:eastAsia="仿宋"/>
          <w:sz w:val="32"/>
          <w:szCs w:val="32"/>
          <w:lang w:val="en-US" w:eastAsia="zh-CN"/>
        </w:rPr>
        <w:t>1.29</w:t>
      </w:r>
      <w:r>
        <w:rPr>
          <w:rFonts w:hint="eastAsia" w:ascii="仿宋" w:hAnsi="仿宋" w:eastAsia="仿宋"/>
          <w:sz w:val="32"/>
          <w:szCs w:val="32"/>
        </w:rPr>
        <w:t>%。</w:t>
      </w:r>
    </w:p>
    <w:p w14:paraId="0058F88F">
      <w:pPr>
        <w:pStyle w:val="12"/>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5245F0AA">
      <w:pPr>
        <w:pStyle w:val="12"/>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139.96</w:t>
      </w:r>
      <w:r>
        <w:rPr>
          <w:rFonts w:hint="eastAsia" w:ascii="仿宋" w:hAnsi="仿宋" w:eastAsia="仿宋"/>
          <w:sz w:val="32"/>
          <w:szCs w:val="32"/>
        </w:rPr>
        <w:t xml:space="preserve">万元，其中：本年收入 </w:t>
      </w:r>
      <w:r>
        <w:rPr>
          <w:rFonts w:hint="eastAsia" w:ascii="仿宋" w:hAnsi="仿宋" w:eastAsia="仿宋"/>
          <w:sz w:val="32"/>
          <w:szCs w:val="32"/>
          <w:lang w:val="en-US" w:eastAsia="zh-CN"/>
        </w:rPr>
        <w:t>139.96</w:t>
      </w:r>
      <w:r>
        <w:rPr>
          <w:rFonts w:hint="eastAsia" w:ascii="仿宋" w:hAnsi="仿宋" w:eastAsia="仿宋"/>
          <w:sz w:val="32"/>
          <w:szCs w:val="32"/>
        </w:rPr>
        <w:t xml:space="preserve"> 万元。本年支出</w:t>
      </w:r>
      <w:r>
        <w:rPr>
          <w:rFonts w:hint="eastAsia" w:ascii="仿宋" w:hAnsi="仿宋" w:eastAsia="仿宋"/>
          <w:sz w:val="32"/>
          <w:szCs w:val="32"/>
          <w:lang w:val="en-US" w:eastAsia="zh-CN"/>
        </w:rPr>
        <w:t>139.96</w:t>
      </w:r>
      <w:r>
        <w:rPr>
          <w:rFonts w:hint="eastAsia" w:ascii="仿宋" w:hAnsi="仿宋" w:eastAsia="仿宋"/>
          <w:sz w:val="32"/>
          <w:szCs w:val="32"/>
        </w:rPr>
        <w:t>万元，支出包括：一般公共服务支出</w:t>
      </w:r>
      <w:r>
        <w:rPr>
          <w:rFonts w:hint="eastAsia" w:ascii="仿宋" w:hAnsi="仿宋" w:eastAsia="仿宋"/>
          <w:sz w:val="32"/>
          <w:szCs w:val="32"/>
          <w:lang w:val="en-US" w:eastAsia="zh-CN"/>
        </w:rPr>
        <w:t>114.10</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14.64</w:t>
      </w:r>
      <w:r>
        <w:rPr>
          <w:rFonts w:hint="eastAsia" w:ascii="仿宋" w:hAnsi="仿宋" w:eastAsia="仿宋"/>
          <w:sz w:val="32"/>
          <w:szCs w:val="32"/>
        </w:rPr>
        <w:t>万元，卫生健康支出</w:t>
      </w:r>
      <w:r>
        <w:rPr>
          <w:rFonts w:hint="eastAsia" w:ascii="仿宋" w:hAnsi="仿宋" w:eastAsia="仿宋"/>
          <w:sz w:val="32"/>
          <w:szCs w:val="32"/>
          <w:lang w:val="en-US" w:eastAsia="zh-CN"/>
        </w:rPr>
        <w:t>0.00</w:t>
      </w:r>
      <w:r>
        <w:rPr>
          <w:rFonts w:hint="eastAsia" w:ascii="仿宋" w:hAnsi="仿宋" w:eastAsia="仿宋"/>
          <w:sz w:val="32"/>
          <w:szCs w:val="32"/>
        </w:rPr>
        <w:t>万元，住房保障支出</w:t>
      </w:r>
      <w:r>
        <w:rPr>
          <w:rFonts w:hint="eastAsia" w:ascii="仿宋" w:hAnsi="仿宋" w:eastAsia="仿宋"/>
          <w:sz w:val="32"/>
          <w:szCs w:val="32"/>
          <w:lang w:val="en-US" w:eastAsia="zh-CN"/>
        </w:rPr>
        <w:t>11.22</w:t>
      </w:r>
      <w:r>
        <w:rPr>
          <w:rFonts w:hint="eastAsia" w:ascii="仿宋" w:hAnsi="仿宋" w:eastAsia="仿宋"/>
          <w:sz w:val="32"/>
          <w:szCs w:val="32"/>
        </w:rPr>
        <w:t>万元</w:t>
      </w:r>
      <w:r>
        <w:rPr>
          <w:rFonts w:hint="eastAsia" w:ascii="仿宋" w:hAnsi="仿宋" w:eastAsia="仿宋"/>
          <w:sz w:val="32"/>
          <w:szCs w:val="32"/>
          <w:lang w:val="en-US" w:eastAsia="zh-CN"/>
        </w:rPr>
        <w:t>。</w:t>
      </w:r>
      <w:r>
        <w:rPr>
          <w:rFonts w:hint="eastAsia" w:ascii="仿宋" w:hAnsi="仿宋" w:eastAsia="仿宋"/>
          <w:sz w:val="32"/>
          <w:szCs w:val="32"/>
        </w:rPr>
        <w:t>.</w:t>
      </w:r>
    </w:p>
    <w:p w14:paraId="444DF6C3">
      <w:pPr>
        <w:pStyle w:val="12"/>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453B64BA">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139.96</w:t>
      </w:r>
      <w:r>
        <w:rPr>
          <w:rFonts w:hint="eastAsia" w:ascii="仿宋" w:hAnsi="仿宋" w:eastAsia="仿宋"/>
          <w:sz w:val="32"/>
          <w:szCs w:val="32"/>
        </w:rPr>
        <w:t>万元，其中：基本支出</w:t>
      </w:r>
      <w:r>
        <w:rPr>
          <w:rFonts w:hint="eastAsia" w:ascii="仿宋" w:hAnsi="仿宋" w:eastAsia="仿宋"/>
          <w:sz w:val="32"/>
          <w:szCs w:val="32"/>
          <w:lang w:val="en-US" w:eastAsia="zh-CN"/>
        </w:rPr>
        <w:t>138.15</w:t>
      </w:r>
      <w:r>
        <w:rPr>
          <w:rFonts w:hint="eastAsia" w:ascii="仿宋" w:hAnsi="仿宋" w:eastAsia="仿宋"/>
          <w:sz w:val="32"/>
          <w:szCs w:val="32"/>
        </w:rPr>
        <w:t>万元，占</w:t>
      </w:r>
      <w:r>
        <w:rPr>
          <w:rFonts w:hint="eastAsia" w:ascii="仿宋" w:hAnsi="仿宋" w:eastAsia="仿宋"/>
          <w:sz w:val="32"/>
          <w:szCs w:val="32"/>
          <w:lang w:val="en-US" w:eastAsia="zh-CN"/>
        </w:rPr>
        <w:t>98.71</w:t>
      </w:r>
      <w:r>
        <w:rPr>
          <w:rFonts w:hint="eastAsia" w:ascii="仿宋" w:hAnsi="仿宋" w:eastAsia="仿宋"/>
          <w:sz w:val="32"/>
          <w:szCs w:val="32"/>
        </w:rPr>
        <w:t>%；项目支出</w:t>
      </w:r>
      <w:r>
        <w:rPr>
          <w:rFonts w:hint="eastAsia" w:ascii="仿宋" w:hAnsi="仿宋" w:eastAsia="仿宋"/>
          <w:sz w:val="32"/>
          <w:szCs w:val="32"/>
          <w:lang w:val="en-US" w:eastAsia="zh-CN"/>
        </w:rPr>
        <w:t>1.81</w:t>
      </w:r>
      <w:r>
        <w:rPr>
          <w:rFonts w:hint="eastAsia" w:ascii="仿宋" w:hAnsi="仿宋" w:eastAsia="仿宋"/>
          <w:sz w:val="32"/>
          <w:szCs w:val="32"/>
        </w:rPr>
        <w:t>万元，占</w:t>
      </w:r>
      <w:r>
        <w:rPr>
          <w:rFonts w:hint="eastAsia" w:ascii="仿宋" w:hAnsi="仿宋" w:eastAsia="仿宋"/>
          <w:sz w:val="32"/>
          <w:szCs w:val="32"/>
          <w:lang w:val="en-US" w:eastAsia="zh-CN"/>
        </w:rPr>
        <w:t>1.29</w:t>
      </w:r>
      <w:r>
        <w:rPr>
          <w:rFonts w:hint="eastAsia" w:ascii="仿宋" w:hAnsi="仿宋" w:eastAsia="仿宋"/>
          <w:sz w:val="32"/>
          <w:szCs w:val="32"/>
        </w:rPr>
        <w:t>%。基本支出中，人员经费</w:t>
      </w:r>
      <w:r>
        <w:rPr>
          <w:rFonts w:hint="eastAsia" w:ascii="仿宋" w:hAnsi="仿宋" w:eastAsia="仿宋"/>
          <w:sz w:val="32"/>
          <w:szCs w:val="32"/>
          <w:lang w:val="en-US" w:eastAsia="zh-CN"/>
        </w:rPr>
        <w:t>101.30</w:t>
      </w:r>
      <w:r>
        <w:rPr>
          <w:rFonts w:hint="eastAsia" w:ascii="仿宋" w:hAnsi="仿宋" w:eastAsia="仿宋"/>
          <w:sz w:val="32"/>
          <w:szCs w:val="32"/>
        </w:rPr>
        <w:t>万元，占</w:t>
      </w:r>
      <w:r>
        <w:rPr>
          <w:rFonts w:hint="eastAsia" w:ascii="仿宋" w:hAnsi="仿宋" w:eastAsia="仿宋"/>
          <w:sz w:val="32"/>
          <w:szCs w:val="32"/>
          <w:lang w:val="en-US" w:eastAsia="zh-CN"/>
        </w:rPr>
        <w:t>90.21</w:t>
      </w:r>
      <w:r>
        <w:rPr>
          <w:rFonts w:hint="eastAsia" w:ascii="仿宋" w:hAnsi="仿宋" w:eastAsia="仿宋"/>
          <w:sz w:val="32"/>
          <w:szCs w:val="32"/>
        </w:rPr>
        <w:t>%；公用经费</w:t>
      </w:r>
      <w:r>
        <w:rPr>
          <w:rFonts w:hint="eastAsia" w:ascii="仿宋" w:hAnsi="仿宋" w:eastAsia="仿宋"/>
          <w:sz w:val="32"/>
          <w:szCs w:val="32"/>
          <w:lang w:val="en-US" w:eastAsia="zh-CN"/>
        </w:rPr>
        <w:t>10.99</w:t>
      </w:r>
      <w:r>
        <w:rPr>
          <w:rFonts w:hint="eastAsia" w:ascii="仿宋" w:hAnsi="仿宋" w:eastAsia="仿宋"/>
          <w:sz w:val="32"/>
          <w:szCs w:val="32"/>
        </w:rPr>
        <w:t>万元，占</w:t>
      </w:r>
      <w:r>
        <w:rPr>
          <w:rFonts w:hint="eastAsia" w:ascii="仿宋" w:hAnsi="仿宋" w:eastAsia="仿宋"/>
          <w:sz w:val="32"/>
          <w:szCs w:val="32"/>
          <w:lang w:val="en-US" w:eastAsia="zh-CN"/>
        </w:rPr>
        <w:t>9.78</w:t>
      </w:r>
      <w:r>
        <w:rPr>
          <w:rFonts w:hint="eastAsia" w:ascii="仿宋" w:hAnsi="仿宋" w:eastAsia="仿宋"/>
          <w:sz w:val="32"/>
          <w:szCs w:val="32"/>
        </w:rPr>
        <w:t>%。</w:t>
      </w:r>
    </w:p>
    <w:p w14:paraId="1B826C30">
      <w:pPr>
        <w:ind w:firstLine="640" w:firstLineChars="200"/>
        <w:rPr>
          <w:rFonts w:ascii="仿宋" w:hAnsi="仿宋" w:eastAsia="仿宋"/>
          <w:sz w:val="32"/>
          <w:szCs w:val="32"/>
        </w:rPr>
      </w:pPr>
      <w:r>
        <w:rPr>
          <w:rFonts w:hint="eastAsia" w:ascii="仿宋" w:hAnsi="仿宋" w:eastAsia="仿宋"/>
          <w:sz w:val="32"/>
          <w:szCs w:val="32"/>
        </w:rPr>
        <w:t xml:space="preserve">一般公共服务（类）支出 </w:t>
      </w:r>
      <w:r>
        <w:rPr>
          <w:rFonts w:hint="eastAsia" w:ascii="仿宋" w:hAnsi="仿宋" w:eastAsia="仿宋"/>
          <w:sz w:val="32"/>
          <w:szCs w:val="32"/>
          <w:lang w:val="en-US" w:eastAsia="zh-CN"/>
        </w:rPr>
        <w:t>114.10</w:t>
      </w:r>
      <w:r>
        <w:rPr>
          <w:rFonts w:hint="eastAsia" w:ascii="仿宋" w:hAnsi="仿宋" w:eastAsia="仿宋"/>
          <w:sz w:val="32"/>
          <w:szCs w:val="32"/>
        </w:rPr>
        <w:t>万元，占</w:t>
      </w:r>
      <w:r>
        <w:rPr>
          <w:rFonts w:hint="eastAsia" w:ascii="仿宋" w:hAnsi="仿宋" w:eastAsia="仿宋"/>
          <w:sz w:val="32"/>
          <w:szCs w:val="32"/>
          <w:lang w:val="en-US" w:eastAsia="zh-CN"/>
        </w:rPr>
        <w:t>81.52</w:t>
      </w:r>
      <w:r>
        <w:rPr>
          <w:rFonts w:hint="eastAsia" w:ascii="仿宋" w:hAnsi="仿宋" w:eastAsia="仿宋"/>
          <w:sz w:val="32"/>
          <w:szCs w:val="32"/>
        </w:rPr>
        <w:t>%，主要用于：</w:t>
      </w:r>
      <w:r>
        <w:rPr>
          <w:rFonts w:hint="eastAsia" w:ascii="仿宋" w:hAnsi="仿宋" w:eastAsia="仿宋"/>
          <w:sz w:val="32"/>
          <w:szCs w:val="32"/>
          <w:lang w:val="en-US" w:eastAsia="zh-CN"/>
        </w:rPr>
        <w:t>事业</w:t>
      </w:r>
      <w:r>
        <w:rPr>
          <w:rFonts w:hint="eastAsia" w:ascii="仿宋" w:hAnsi="仿宋" w:eastAsia="仿宋"/>
          <w:sz w:val="32"/>
          <w:szCs w:val="32"/>
          <w:lang w:eastAsia="zh-CN"/>
        </w:rPr>
        <w:t>运行</w:t>
      </w:r>
      <w:r>
        <w:rPr>
          <w:rFonts w:hint="eastAsia" w:ascii="仿宋" w:hAnsi="仿宋" w:eastAsia="仿宋"/>
          <w:sz w:val="32"/>
          <w:szCs w:val="32"/>
        </w:rPr>
        <w:t>。</w:t>
      </w:r>
    </w:p>
    <w:p w14:paraId="302719FC">
      <w:pPr>
        <w:ind w:firstLine="640" w:firstLineChars="200"/>
        <w:rPr>
          <w:rFonts w:ascii="仿宋" w:hAnsi="仿宋" w:eastAsia="仿宋"/>
          <w:sz w:val="32"/>
          <w:szCs w:val="32"/>
        </w:rPr>
      </w:pPr>
      <w:r>
        <w:rPr>
          <w:rFonts w:hint="eastAsia" w:ascii="仿宋" w:hAnsi="仿宋" w:eastAsia="仿宋"/>
          <w:sz w:val="32"/>
          <w:szCs w:val="32"/>
        </w:rPr>
        <w:t xml:space="preserve">社会保障和就业（类）支出 </w:t>
      </w:r>
      <w:r>
        <w:rPr>
          <w:rFonts w:hint="eastAsia" w:ascii="仿宋" w:hAnsi="仿宋" w:eastAsia="仿宋"/>
          <w:sz w:val="32"/>
          <w:szCs w:val="32"/>
          <w:lang w:val="en-US" w:eastAsia="zh-CN"/>
        </w:rPr>
        <w:t>14.64</w:t>
      </w:r>
      <w:r>
        <w:rPr>
          <w:rFonts w:hint="eastAsia" w:ascii="仿宋" w:hAnsi="仿宋" w:eastAsia="仿宋"/>
          <w:sz w:val="32"/>
          <w:szCs w:val="32"/>
        </w:rPr>
        <w:t>万元，占</w:t>
      </w:r>
      <w:r>
        <w:rPr>
          <w:rFonts w:hint="eastAsia" w:ascii="仿宋" w:hAnsi="仿宋" w:eastAsia="仿宋"/>
          <w:sz w:val="32"/>
          <w:szCs w:val="32"/>
          <w:lang w:val="en-US" w:eastAsia="zh-CN"/>
        </w:rPr>
        <w:t>10.46</w:t>
      </w:r>
      <w:r>
        <w:rPr>
          <w:rFonts w:hint="eastAsia" w:ascii="仿宋" w:hAnsi="仿宋" w:eastAsia="仿宋"/>
          <w:sz w:val="32"/>
          <w:szCs w:val="32"/>
        </w:rPr>
        <w:t>%，主要用于：行政事业单位养老</w:t>
      </w:r>
      <w:r>
        <w:rPr>
          <w:rFonts w:hint="eastAsia" w:ascii="仿宋" w:hAnsi="仿宋" w:eastAsia="仿宋"/>
          <w:sz w:val="32"/>
          <w:szCs w:val="32"/>
          <w:lang w:eastAsia="zh-CN"/>
        </w:rPr>
        <w:t>、离退休及机关事业单位基本养老保险缴费、年金缴费等支出</w:t>
      </w:r>
      <w:r>
        <w:rPr>
          <w:rFonts w:hint="eastAsia" w:ascii="仿宋" w:hAnsi="仿宋" w:eastAsia="仿宋"/>
          <w:sz w:val="32"/>
          <w:szCs w:val="32"/>
        </w:rPr>
        <w:t>。</w:t>
      </w:r>
    </w:p>
    <w:p w14:paraId="44BF679F">
      <w:pPr>
        <w:ind w:firstLine="640" w:firstLineChars="200"/>
        <w:rPr>
          <w:rFonts w:ascii="仿宋" w:hAnsi="仿宋" w:eastAsia="仿宋"/>
          <w:sz w:val="32"/>
          <w:szCs w:val="32"/>
        </w:rPr>
      </w:pPr>
      <w:r>
        <w:rPr>
          <w:rFonts w:hint="eastAsia" w:ascii="仿宋" w:hAnsi="仿宋" w:eastAsia="仿宋"/>
          <w:sz w:val="32"/>
          <w:szCs w:val="32"/>
        </w:rPr>
        <w:t xml:space="preserve">卫生健康（类）支出 </w:t>
      </w:r>
      <w:r>
        <w:rPr>
          <w:rFonts w:hint="eastAsia" w:ascii="仿宋" w:hAnsi="仿宋" w:eastAsia="仿宋"/>
          <w:sz w:val="32"/>
          <w:szCs w:val="32"/>
          <w:lang w:val="en-US" w:eastAsia="zh-CN"/>
        </w:rPr>
        <w:t>0.00</w:t>
      </w:r>
      <w:r>
        <w:rPr>
          <w:rFonts w:hint="eastAsia" w:ascii="仿宋" w:hAnsi="仿宋" w:eastAsia="仿宋"/>
          <w:sz w:val="32"/>
          <w:szCs w:val="32"/>
        </w:rPr>
        <w:t xml:space="preserve"> 万元，占</w:t>
      </w:r>
      <w:r>
        <w:rPr>
          <w:rFonts w:hint="eastAsia" w:ascii="仿宋" w:hAnsi="仿宋" w:eastAsia="仿宋"/>
          <w:sz w:val="32"/>
          <w:szCs w:val="32"/>
          <w:lang w:val="en-US" w:eastAsia="zh-CN"/>
        </w:rPr>
        <w:t>0.00</w:t>
      </w:r>
      <w:r>
        <w:rPr>
          <w:rFonts w:hint="eastAsia" w:ascii="仿宋" w:hAnsi="仿宋" w:eastAsia="仿宋"/>
          <w:sz w:val="32"/>
          <w:szCs w:val="32"/>
        </w:rPr>
        <w:t>%，主要用于：。</w:t>
      </w:r>
    </w:p>
    <w:p w14:paraId="6AA136C1">
      <w:pPr>
        <w:ind w:firstLine="640" w:firstLineChars="200"/>
        <w:rPr>
          <w:rFonts w:ascii="仿宋" w:hAnsi="仿宋" w:eastAsia="仿宋"/>
          <w:sz w:val="32"/>
          <w:szCs w:val="32"/>
        </w:rPr>
      </w:pPr>
      <w:r>
        <w:rPr>
          <w:rFonts w:hint="eastAsia" w:ascii="仿宋" w:hAnsi="仿宋" w:eastAsia="仿宋"/>
          <w:sz w:val="32"/>
          <w:szCs w:val="32"/>
        </w:rPr>
        <w:t xml:space="preserve">住房保障（类）支出 </w:t>
      </w:r>
      <w:r>
        <w:rPr>
          <w:rFonts w:hint="eastAsia" w:ascii="仿宋" w:hAnsi="仿宋" w:eastAsia="仿宋"/>
          <w:sz w:val="32"/>
          <w:szCs w:val="32"/>
          <w:lang w:val="en-US" w:eastAsia="zh-CN"/>
        </w:rPr>
        <w:t>11.22</w:t>
      </w:r>
      <w:r>
        <w:rPr>
          <w:rFonts w:hint="eastAsia" w:ascii="仿宋" w:hAnsi="仿宋" w:eastAsia="仿宋"/>
          <w:sz w:val="32"/>
          <w:szCs w:val="32"/>
        </w:rPr>
        <w:t>万元，占</w:t>
      </w:r>
      <w:r>
        <w:rPr>
          <w:rFonts w:hint="eastAsia" w:ascii="仿宋" w:hAnsi="仿宋" w:eastAsia="仿宋"/>
          <w:sz w:val="32"/>
          <w:szCs w:val="32"/>
          <w:lang w:val="en-US" w:eastAsia="zh-CN"/>
        </w:rPr>
        <w:t>8.02</w:t>
      </w:r>
      <w:r>
        <w:rPr>
          <w:rFonts w:hint="eastAsia" w:ascii="仿宋" w:hAnsi="仿宋" w:eastAsia="仿宋"/>
          <w:sz w:val="32"/>
          <w:szCs w:val="32"/>
        </w:rPr>
        <w:t>%，主要用于：</w:t>
      </w:r>
      <w:r>
        <w:rPr>
          <w:rFonts w:hint="eastAsia" w:ascii="仿宋" w:hAnsi="仿宋" w:eastAsia="仿宋"/>
          <w:sz w:val="32"/>
          <w:szCs w:val="32"/>
          <w:lang w:eastAsia="zh-CN"/>
        </w:rPr>
        <w:t>住房公积金缴纳</w:t>
      </w:r>
      <w:r>
        <w:rPr>
          <w:rFonts w:hint="eastAsia" w:ascii="仿宋" w:hAnsi="仿宋" w:eastAsia="仿宋"/>
          <w:sz w:val="32"/>
          <w:szCs w:val="32"/>
        </w:rPr>
        <w:t>。</w:t>
      </w:r>
    </w:p>
    <w:p w14:paraId="15A75C43">
      <w:pPr>
        <w:pStyle w:val="10"/>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63B613F">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年一般公共预算基本支出 </w:t>
      </w:r>
      <w:r>
        <w:rPr>
          <w:rFonts w:hint="eastAsia" w:ascii="仿宋" w:hAnsi="仿宋" w:eastAsia="仿宋"/>
          <w:sz w:val="32"/>
          <w:szCs w:val="32"/>
          <w:lang w:val="en-US" w:eastAsia="zh-CN"/>
        </w:rPr>
        <w:t>138.15</w:t>
      </w:r>
      <w:r>
        <w:rPr>
          <w:rFonts w:hint="eastAsia" w:ascii="仿宋" w:hAnsi="仿宋" w:eastAsia="仿宋"/>
          <w:sz w:val="32"/>
          <w:szCs w:val="32"/>
        </w:rPr>
        <w:t>万元，其中：</w:t>
      </w:r>
    </w:p>
    <w:p w14:paraId="059C6BD4">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127.16</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离退休费、生活补助、其他对个人和家庭补助支出等；</w:t>
      </w:r>
    </w:p>
    <w:p w14:paraId="66C946F4">
      <w:pPr>
        <w:pStyle w:val="10"/>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10.99</w:t>
      </w:r>
      <w:r>
        <w:rPr>
          <w:rFonts w:hint="eastAsia" w:ascii="仿宋" w:hAnsi="仿宋" w:eastAsia="仿宋"/>
          <w:sz w:val="32"/>
          <w:szCs w:val="32"/>
        </w:rPr>
        <w:t>万元，主要包括：办公费、印刷费、水费、电费、邮电费、取暖费、差旅费、会议费、公务接待费、工会经费、公务用车运行维护费等。</w:t>
      </w:r>
    </w:p>
    <w:p w14:paraId="290DC599">
      <w:pPr>
        <w:pStyle w:val="10"/>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8086C38">
      <w:pPr>
        <w:pStyle w:val="10"/>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0</w:t>
      </w:r>
      <w:r>
        <w:rPr>
          <w:rFonts w:hint="eastAsia" w:ascii="仿宋" w:hAnsi="仿宋" w:eastAsia="仿宋"/>
          <w:kern w:val="0"/>
          <w:sz w:val="32"/>
          <w:szCs w:val="32"/>
        </w:rPr>
        <w:t>万元，</w:t>
      </w:r>
      <w:r>
        <w:rPr>
          <w:rFonts w:hint="eastAsia" w:ascii="仿宋" w:hAnsi="仿宋" w:eastAsia="仿宋"/>
          <w:kern w:val="0"/>
          <w:sz w:val="32"/>
          <w:szCs w:val="32"/>
          <w:lang w:val="en-US" w:eastAsia="zh-CN"/>
        </w:rPr>
        <w:t>与</w:t>
      </w:r>
      <w:r>
        <w:rPr>
          <w:rFonts w:hint="eastAsia" w:ascii="仿宋" w:hAnsi="仿宋" w:eastAsia="仿宋"/>
          <w:kern w:val="0"/>
          <w:sz w:val="32"/>
          <w:szCs w:val="32"/>
        </w:rPr>
        <w:t>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w:t>
      </w:r>
      <w:r>
        <w:rPr>
          <w:rFonts w:hint="eastAsia" w:ascii="仿宋" w:hAnsi="仿宋" w:eastAsia="仿宋"/>
          <w:kern w:val="0"/>
          <w:sz w:val="32"/>
          <w:szCs w:val="32"/>
          <w:lang w:val="en-US" w:eastAsia="zh-CN"/>
        </w:rPr>
        <w:t>持平</w:t>
      </w:r>
      <w:r>
        <w:rPr>
          <w:rFonts w:hint="eastAsia" w:ascii="仿宋" w:hAnsi="仿宋" w:eastAsia="仿宋"/>
          <w:kern w:val="0"/>
          <w:sz w:val="32"/>
          <w:szCs w:val="32"/>
        </w:rPr>
        <w:t>。其中：</w:t>
      </w:r>
    </w:p>
    <w:p w14:paraId="41189E58">
      <w:pPr>
        <w:pStyle w:val="10"/>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2A9A23C7">
      <w:pPr>
        <w:pStyle w:val="10"/>
        <w:ind w:firstLine="627" w:firstLineChars="196"/>
        <w:rPr>
          <w:rFonts w:ascii="仿宋" w:hAnsi="仿宋" w:eastAsia="仿宋"/>
          <w:kern w:val="0"/>
          <w:sz w:val="32"/>
          <w:szCs w:val="32"/>
        </w:rPr>
      </w:pPr>
      <w:r>
        <w:rPr>
          <w:rFonts w:hint="eastAsia" w:ascii="仿宋" w:hAnsi="仿宋" w:eastAsia="仿宋"/>
          <w:kern w:val="0"/>
          <w:sz w:val="32"/>
          <w:szCs w:val="32"/>
        </w:rPr>
        <w:t xml:space="preserve">2.公务接待费 </w:t>
      </w:r>
      <w:r>
        <w:rPr>
          <w:rFonts w:hint="eastAsia" w:ascii="仿宋" w:hAnsi="仿宋" w:eastAsia="仿宋"/>
          <w:kern w:val="0"/>
          <w:sz w:val="32"/>
          <w:szCs w:val="32"/>
          <w:lang w:val="en-US" w:eastAsia="zh-CN"/>
        </w:rPr>
        <w:t>0</w:t>
      </w:r>
      <w:r>
        <w:rPr>
          <w:rFonts w:hint="eastAsia" w:ascii="仿宋" w:hAnsi="仿宋" w:eastAsia="仿宋"/>
          <w:kern w:val="0"/>
          <w:sz w:val="32"/>
          <w:szCs w:val="32"/>
        </w:rPr>
        <w:t>万元，</w:t>
      </w:r>
      <w:r>
        <w:rPr>
          <w:rFonts w:hint="eastAsia" w:ascii="仿宋" w:hAnsi="仿宋" w:eastAsia="仿宋"/>
          <w:kern w:val="0"/>
          <w:sz w:val="32"/>
          <w:szCs w:val="32"/>
          <w:lang w:val="en-US" w:eastAsia="zh-CN"/>
        </w:rPr>
        <w:t>与</w:t>
      </w:r>
      <w:r>
        <w:rPr>
          <w:rFonts w:hint="eastAsia" w:ascii="仿宋" w:hAnsi="仿宋" w:eastAsia="仿宋"/>
          <w:kern w:val="0"/>
          <w:sz w:val="32"/>
          <w:szCs w:val="32"/>
        </w:rPr>
        <w:t xml:space="preserve">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w:t>
      </w:r>
      <w:r>
        <w:rPr>
          <w:rFonts w:hint="eastAsia" w:ascii="仿宋" w:hAnsi="仿宋" w:eastAsia="仿宋"/>
          <w:kern w:val="0"/>
          <w:sz w:val="32"/>
          <w:szCs w:val="32"/>
          <w:lang w:val="en-US" w:eastAsia="zh-CN"/>
        </w:rPr>
        <w:t>持平</w:t>
      </w:r>
      <w:r>
        <w:rPr>
          <w:rFonts w:hint="eastAsia" w:ascii="仿宋" w:hAnsi="仿宋" w:eastAsia="仿宋"/>
          <w:kern w:val="0"/>
          <w:sz w:val="32"/>
          <w:szCs w:val="32"/>
        </w:rPr>
        <w:t>。</w:t>
      </w:r>
    </w:p>
    <w:p w14:paraId="3B7ACC05">
      <w:pPr>
        <w:pStyle w:val="10"/>
        <w:ind w:firstLine="627" w:firstLineChars="196"/>
        <w:rPr>
          <w:rFonts w:ascii="仿宋" w:hAnsi="仿宋" w:eastAsia="仿宋"/>
          <w:kern w:val="0"/>
          <w:sz w:val="32"/>
          <w:szCs w:val="32"/>
        </w:rPr>
      </w:pPr>
      <w:r>
        <w:rPr>
          <w:rFonts w:hint="eastAsia" w:ascii="仿宋" w:hAnsi="仿宋" w:eastAsia="仿宋"/>
          <w:kern w:val="0"/>
          <w:sz w:val="32"/>
          <w:szCs w:val="32"/>
        </w:rPr>
        <w:t xml:space="preserve">3.公务用车购置及运行费 </w:t>
      </w:r>
      <w:r>
        <w:rPr>
          <w:rFonts w:hint="eastAsia" w:ascii="仿宋" w:hAnsi="仿宋" w:eastAsia="仿宋"/>
          <w:kern w:val="0"/>
          <w:sz w:val="32"/>
          <w:szCs w:val="32"/>
          <w:lang w:val="en-US" w:eastAsia="zh-CN"/>
        </w:rPr>
        <w:t>0.00</w:t>
      </w:r>
      <w:r>
        <w:rPr>
          <w:rFonts w:hint="eastAsia" w:ascii="仿宋" w:hAnsi="仿宋" w:eastAsia="仿宋"/>
          <w:kern w:val="0"/>
          <w:sz w:val="32"/>
          <w:szCs w:val="32"/>
        </w:rPr>
        <w:t xml:space="preserve"> 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年预算数减少 </w:t>
      </w:r>
      <w:r>
        <w:rPr>
          <w:rFonts w:hint="eastAsia" w:ascii="仿宋" w:hAnsi="仿宋" w:eastAsia="仿宋"/>
          <w:kern w:val="0"/>
          <w:sz w:val="32"/>
          <w:szCs w:val="32"/>
          <w:lang w:val="en-US" w:eastAsia="zh-CN"/>
        </w:rPr>
        <w:t>0.00</w:t>
      </w:r>
      <w:r>
        <w:rPr>
          <w:rFonts w:hint="eastAsia" w:ascii="仿宋" w:hAnsi="仿宋" w:eastAsia="仿宋"/>
          <w:kern w:val="0"/>
          <w:sz w:val="32"/>
          <w:szCs w:val="32"/>
        </w:rPr>
        <w:t xml:space="preserve"> 万元。其中，公务用车运行维护费 </w:t>
      </w:r>
      <w:r>
        <w:rPr>
          <w:rFonts w:hint="eastAsia" w:ascii="仿宋" w:hAnsi="仿宋" w:eastAsia="仿宋"/>
          <w:kern w:val="0"/>
          <w:sz w:val="32"/>
          <w:szCs w:val="32"/>
          <w:lang w:val="en-US" w:eastAsia="zh-CN"/>
        </w:rPr>
        <w:t>0.00</w:t>
      </w:r>
      <w:r>
        <w:rPr>
          <w:rFonts w:hint="eastAsia" w:ascii="仿宋" w:hAnsi="仿宋" w:eastAsia="仿宋"/>
          <w:kern w:val="0"/>
          <w:sz w:val="32"/>
          <w:szCs w:val="32"/>
        </w:rPr>
        <w:t xml:space="preserve"> 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年减少 </w:t>
      </w:r>
      <w:r>
        <w:rPr>
          <w:rFonts w:hint="eastAsia" w:ascii="仿宋" w:hAnsi="仿宋" w:eastAsia="仿宋"/>
          <w:kern w:val="0"/>
          <w:sz w:val="32"/>
          <w:szCs w:val="32"/>
          <w:lang w:val="en-US" w:eastAsia="zh-CN"/>
        </w:rPr>
        <w:t>0.00</w:t>
      </w:r>
      <w:r>
        <w:rPr>
          <w:rFonts w:hint="eastAsia" w:ascii="仿宋" w:hAnsi="仿宋" w:eastAsia="仿宋"/>
          <w:kern w:val="0"/>
          <w:sz w:val="32"/>
          <w:szCs w:val="32"/>
        </w:rPr>
        <w:t xml:space="preserve"> 万元，主要原因是，公务用车购置 </w:t>
      </w:r>
      <w:r>
        <w:rPr>
          <w:rFonts w:hint="eastAsia" w:ascii="仿宋" w:hAnsi="仿宋" w:eastAsia="仿宋"/>
          <w:kern w:val="0"/>
          <w:sz w:val="32"/>
          <w:szCs w:val="32"/>
          <w:lang w:val="en-US" w:eastAsia="zh-CN"/>
        </w:rPr>
        <w:t>0.00</w:t>
      </w:r>
      <w:r>
        <w:rPr>
          <w:rFonts w:hint="eastAsia" w:ascii="仿宋" w:hAnsi="仿宋" w:eastAsia="仿宋"/>
          <w:kern w:val="0"/>
          <w:sz w:val="32"/>
          <w:szCs w:val="32"/>
        </w:rPr>
        <w:t xml:space="preserve"> 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年减少 </w:t>
      </w:r>
      <w:r>
        <w:rPr>
          <w:rFonts w:hint="eastAsia" w:ascii="仿宋" w:hAnsi="仿宋" w:eastAsia="仿宋"/>
          <w:kern w:val="0"/>
          <w:sz w:val="32"/>
          <w:szCs w:val="32"/>
          <w:lang w:val="en-US" w:eastAsia="zh-CN"/>
        </w:rPr>
        <w:t>0.00</w:t>
      </w:r>
      <w:r>
        <w:rPr>
          <w:rFonts w:hint="eastAsia" w:ascii="仿宋" w:hAnsi="仿宋" w:eastAsia="仿宋"/>
          <w:kern w:val="0"/>
          <w:sz w:val="32"/>
          <w:szCs w:val="32"/>
        </w:rPr>
        <w:t xml:space="preserve"> 万元，主要原因是。</w:t>
      </w:r>
    </w:p>
    <w:p w14:paraId="174F27D2">
      <w:pPr>
        <w:pStyle w:val="10"/>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7B81DDE8">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p>
    <w:p w14:paraId="4C06D921">
      <w:pPr>
        <w:pStyle w:val="10"/>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6E9E2055">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1C4F0BED">
      <w:pPr>
        <w:numPr>
          <w:ilvl w:val="0"/>
          <w:numId w:val="4"/>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20AB80A">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54B816DB">
      <w:pPr>
        <w:pStyle w:val="9"/>
        <w:ind w:firstLine="640"/>
        <w:rPr>
          <w:rFonts w:ascii="仿宋" w:hAnsi="仿宋" w:eastAsia="仿宋"/>
          <w:b w:val="0"/>
          <w:bCs w:val="0"/>
          <w:sz w:val="32"/>
          <w:szCs w:val="32"/>
          <w:highlight w:val="none"/>
        </w:rPr>
      </w:pPr>
      <w:r>
        <w:rPr>
          <w:rFonts w:hint="eastAsia" w:ascii="仿宋" w:hAnsi="仿宋" w:eastAsia="仿宋"/>
          <w:b w:val="0"/>
          <w:bCs w:val="0"/>
          <w:sz w:val="32"/>
          <w:szCs w:val="32"/>
          <w:highlight w:val="none"/>
        </w:rPr>
        <w:t>202</w:t>
      </w:r>
      <w:r>
        <w:rPr>
          <w:rFonts w:hint="eastAsia" w:ascii="仿宋" w:hAnsi="仿宋" w:eastAsia="仿宋"/>
          <w:b w:val="0"/>
          <w:bCs w:val="0"/>
          <w:sz w:val="32"/>
          <w:szCs w:val="32"/>
          <w:highlight w:val="none"/>
          <w:lang w:val="en-US" w:eastAsia="zh-CN"/>
        </w:rPr>
        <w:t>5</w:t>
      </w:r>
      <w:r>
        <w:rPr>
          <w:rFonts w:hint="eastAsia" w:ascii="仿宋" w:hAnsi="仿宋" w:eastAsia="仿宋"/>
          <w:b w:val="0"/>
          <w:bCs w:val="0"/>
          <w:sz w:val="32"/>
          <w:szCs w:val="32"/>
          <w:highlight w:val="none"/>
        </w:rPr>
        <w:t>年部门本级1家</w:t>
      </w:r>
      <w:r>
        <w:rPr>
          <w:rFonts w:hint="eastAsia" w:ascii="仿宋" w:hAnsi="仿宋" w:eastAsia="仿宋"/>
          <w:b w:val="0"/>
          <w:bCs w:val="0"/>
          <w:sz w:val="32"/>
          <w:szCs w:val="32"/>
          <w:highlight w:val="none"/>
          <w:lang w:eastAsia="zh-CN"/>
        </w:rPr>
        <w:t>事业单位</w:t>
      </w:r>
      <w:r>
        <w:rPr>
          <w:rFonts w:hint="eastAsia" w:ascii="仿宋" w:hAnsi="仿宋" w:eastAsia="仿宋"/>
          <w:b w:val="0"/>
          <w:bCs w:val="0"/>
          <w:sz w:val="32"/>
          <w:szCs w:val="32"/>
          <w:highlight w:val="none"/>
        </w:rPr>
        <w:t>以及</w:t>
      </w:r>
      <w:r>
        <w:rPr>
          <w:rFonts w:hint="eastAsia" w:ascii="仿宋" w:hAnsi="仿宋" w:eastAsia="仿宋"/>
          <w:b w:val="0"/>
          <w:bCs w:val="0"/>
          <w:sz w:val="32"/>
          <w:szCs w:val="32"/>
          <w:highlight w:val="none"/>
          <w:lang w:val="en-US" w:eastAsia="zh-CN"/>
        </w:rPr>
        <w:t>0</w:t>
      </w:r>
      <w:r>
        <w:rPr>
          <w:rFonts w:hint="eastAsia" w:ascii="仿宋" w:hAnsi="仿宋" w:eastAsia="仿宋"/>
          <w:b w:val="0"/>
          <w:bCs w:val="0"/>
          <w:sz w:val="32"/>
          <w:szCs w:val="32"/>
          <w:highlight w:val="none"/>
        </w:rPr>
        <w:t>等</w:t>
      </w:r>
      <w:r>
        <w:rPr>
          <w:rFonts w:hint="eastAsia" w:ascii="仿宋" w:hAnsi="仿宋" w:eastAsia="仿宋"/>
          <w:b w:val="0"/>
          <w:bCs w:val="0"/>
          <w:sz w:val="32"/>
          <w:szCs w:val="32"/>
          <w:highlight w:val="none"/>
          <w:lang w:val="en-US" w:eastAsia="zh-CN"/>
        </w:rPr>
        <w:t>0</w:t>
      </w:r>
      <w:r>
        <w:rPr>
          <w:rFonts w:hint="eastAsia" w:ascii="仿宋" w:hAnsi="仿宋" w:eastAsia="仿宋"/>
          <w:b w:val="0"/>
          <w:bCs w:val="0"/>
          <w:sz w:val="32"/>
          <w:szCs w:val="32"/>
          <w:highlight w:val="none"/>
        </w:rPr>
        <w:t xml:space="preserve">家参公管理事业单位的机关运行经费财政拨款预算 </w:t>
      </w:r>
      <w:r>
        <w:rPr>
          <w:rFonts w:hint="eastAsia" w:ascii="仿宋" w:hAnsi="仿宋" w:eastAsia="仿宋"/>
          <w:b w:val="0"/>
          <w:bCs w:val="0"/>
          <w:sz w:val="32"/>
          <w:szCs w:val="32"/>
          <w:highlight w:val="none"/>
          <w:lang w:val="en-US" w:eastAsia="zh-CN"/>
        </w:rPr>
        <w:t>139.96</w:t>
      </w:r>
      <w:r>
        <w:rPr>
          <w:rFonts w:hint="eastAsia" w:ascii="仿宋" w:hAnsi="仿宋" w:eastAsia="仿宋"/>
          <w:b w:val="0"/>
          <w:bCs w:val="0"/>
          <w:sz w:val="32"/>
          <w:szCs w:val="32"/>
          <w:highlight w:val="none"/>
        </w:rPr>
        <w:t>万元，比 202</w:t>
      </w:r>
      <w:r>
        <w:rPr>
          <w:rFonts w:hint="eastAsia" w:ascii="仿宋" w:hAnsi="仿宋" w:eastAsia="仿宋"/>
          <w:b w:val="0"/>
          <w:bCs w:val="0"/>
          <w:sz w:val="32"/>
          <w:szCs w:val="32"/>
          <w:highlight w:val="none"/>
          <w:lang w:val="en-US" w:eastAsia="zh-CN"/>
        </w:rPr>
        <w:t>4</w:t>
      </w:r>
      <w:r>
        <w:rPr>
          <w:rFonts w:hint="eastAsia" w:ascii="仿宋" w:hAnsi="仿宋" w:eastAsia="仿宋"/>
          <w:b w:val="0"/>
          <w:bCs w:val="0"/>
          <w:sz w:val="32"/>
          <w:szCs w:val="32"/>
          <w:highlight w:val="none"/>
        </w:rPr>
        <w:t>年预算</w:t>
      </w:r>
      <w:r>
        <w:rPr>
          <w:rFonts w:hint="eastAsia" w:ascii="仿宋" w:hAnsi="仿宋" w:eastAsia="仿宋"/>
          <w:b w:val="0"/>
          <w:bCs w:val="0"/>
          <w:sz w:val="32"/>
          <w:szCs w:val="32"/>
          <w:highlight w:val="none"/>
          <w:lang w:val="en-US" w:eastAsia="zh-CN"/>
        </w:rPr>
        <w:t>98.76</w:t>
      </w:r>
      <w:r>
        <w:rPr>
          <w:rFonts w:hint="eastAsia" w:ascii="仿宋" w:hAnsi="仿宋" w:eastAsia="仿宋"/>
          <w:b w:val="0"/>
          <w:bCs w:val="0"/>
          <w:sz w:val="32"/>
          <w:szCs w:val="32"/>
          <w:highlight w:val="none"/>
        </w:rPr>
        <w:t>万元，</w:t>
      </w:r>
      <w:r>
        <w:rPr>
          <w:rFonts w:hint="eastAsia" w:ascii="仿宋" w:hAnsi="仿宋" w:eastAsia="仿宋"/>
          <w:b w:val="0"/>
          <w:bCs w:val="0"/>
          <w:sz w:val="32"/>
          <w:szCs w:val="32"/>
          <w:highlight w:val="none"/>
          <w:lang w:val="en-US" w:eastAsia="zh-CN"/>
        </w:rPr>
        <w:t>增加41.72</w:t>
      </w:r>
      <w:r>
        <w:rPr>
          <w:rFonts w:hint="eastAsia" w:ascii="仿宋" w:hAnsi="仿宋" w:eastAsia="仿宋"/>
          <w:b w:val="0"/>
          <w:bCs w:val="0"/>
          <w:sz w:val="32"/>
          <w:szCs w:val="32"/>
          <w:highlight w:val="none"/>
        </w:rPr>
        <w:t>%，</w:t>
      </w:r>
      <w:r>
        <w:rPr>
          <w:rFonts w:hint="eastAsia" w:ascii="仿宋" w:hAnsi="仿宋" w:eastAsia="仿宋"/>
          <w:sz w:val="32"/>
          <w:szCs w:val="32"/>
        </w:rPr>
        <w:t>主要原因：</w:t>
      </w:r>
      <w:r>
        <w:rPr>
          <w:rFonts w:ascii="仿宋" w:hAnsi="仿宋" w:eastAsia="仿宋"/>
          <w:sz w:val="32"/>
          <w:szCs w:val="32"/>
          <w:lang w:val="en-US" w:eastAsia="zh-CN"/>
        </w:rPr>
        <w:t>因为</w:t>
      </w:r>
      <w:r>
        <w:rPr>
          <w:rFonts w:hint="eastAsia" w:ascii="仿宋" w:hAnsi="仿宋" w:eastAsia="仿宋"/>
          <w:sz w:val="32"/>
          <w:szCs w:val="32"/>
          <w:lang w:val="en-US" w:eastAsia="zh-CN"/>
        </w:rPr>
        <w:t>2024年新招2人，2023</w:t>
      </w:r>
      <w:r>
        <w:rPr>
          <w:rFonts w:ascii="仿宋" w:hAnsi="仿宋" w:eastAsia="仿宋"/>
          <w:sz w:val="32"/>
          <w:szCs w:val="32"/>
          <w:lang w:val="en-US" w:eastAsia="zh-CN"/>
        </w:rPr>
        <w:t>年</w:t>
      </w:r>
      <w:r>
        <w:rPr>
          <w:rFonts w:hint="eastAsia" w:ascii="仿宋" w:hAnsi="仿宋" w:eastAsia="仿宋"/>
          <w:sz w:val="32"/>
          <w:szCs w:val="32"/>
          <w:lang w:val="en-US" w:eastAsia="zh-CN"/>
        </w:rPr>
        <w:t>12月</w:t>
      </w:r>
      <w:r>
        <w:rPr>
          <w:rFonts w:ascii="仿宋" w:hAnsi="仿宋" w:eastAsia="仿宋"/>
          <w:sz w:val="32"/>
          <w:szCs w:val="32"/>
          <w:lang w:val="en-US" w:eastAsia="zh-CN"/>
        </w:rPr>
        <w:t>新招</w:t>
      </w:r>
      <w:r>
        <w:rPr>
          <w:rFonts w:hint="eastAsia" w:ascii="仿宋" w:hAnsi="仿宋" w:eastAsia="仿宋"/>
          <w:sz w:val="32"/>
          <w:szCs w:val="32"/>
          <w:lang w:val="en-US" w:eastAsia="zh-CN"/>
        </w:rPr>
        <w:t>2</w:t>
      </w:r>
      <w:r>
        <w:rPr>
          <w:rFonts w:ascii="仿宋" w:hAnsi="仿宋" w:eastAsia="仿宋"/>
          <w:sz w:val="32"/>
          <w:szCs w:val="32"/>
          <w:lang w:val="en-US" w:eastAsia="zh-CN"/>
        </w:rPr>
        <w:t>人</w:t>
      </w:r>
      <w:r>
        <w:rPr>
          <w:rFonts w:hint="eastAsia" w:ascii="仿宋" w:hAnsi="仿宋" w:eastAsia="仿宋"/>
          <w:sz w:val="32"/>
          <w:szCs w:val="32"/>
          <w:lang w:val="en-US" w:eastAsia="zh-CN"/>
        </w:rPr>
        <w:t>员未做2024年预算。</w:t>
      </w:r>
    </w:p>
    <w:p w14:paraId="0DBD725E">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2B1E27D5">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w:t>
      </w:r>
      <w:r>
        <w:rPr>
          <w:rFonts w:hint="eastAsia" w:ascii="仿宋" w:hAnsi="仿宋" w:eastAsia="仿宋"/>
          <w:sz w:val="32"/>
          <w:szCs w:val="32"/>
          <w:lang w:val="en-US" w:eastAsia="zh-CN"/>
        </w:rPr>
        <w:t>0.00</w:t>
      </w:r>
      <w:r>
        <w:rPr>
          <w:rFonts w:hint="eastAsia" w:ascii="仿宋" w:hAnsi="仿宋" w:eastAsia="仿宋"/>
          <w:sz w:val="32"/>
          <w:szCs w:val="32"/>
        </w:rPr>
        <w:t>万元，其中：政府采购办公设备和其他设备预算</w:t>
      </w:r>
      <w:r>
        <w:rPr>
          <w:rFonts w:hint="eastAsia" w:ascii="仿宋" w:hAnsi="仿宋" w:eastAsia="仿宋"/>
          <w:sz w:val="32"/>
          <w:szCs w:val="32"/>
          <w:lang w:val="en-US" w:eastAsia="zh-CN"/>
        </w:rPr>
        <w:t>0.00</w:t>
      </w:r>
      <w:r>
        <w:rPr>
          <w:rFonts w:hint="eastAsia" w:ascii="仿宋" w:hAnsi="仿宋" w:eastAsia="仿宋"/>
          <w:sz w:val="32"/>
          <w:szCs w:val="32"/>
        </w:rPr>
        <w:t xml:space="preserve">万元，政府采购工程预算 </w:t>
      </w:r>
      <w:r>
        <w:rPr>
          <w:rFonts w:hint="eastAsia" w:ascii="仿宋" w:hAnsi="仿宋" w:eastAsia="仿宋"/>
          <w:sz w:val="32"/>
          <w:szCs w:val="32"/>
          <w:lang w:val="en-US" w:eastAsia="zh-CN"/>
        </w:rPr>
        <w:t>0.00</w:t>
      </w:r>
      <w:r>
        <w:rPr>
          <w:rFonts w:hint="eastAsia" w:ascii="仿宋" w:hAnsi="仿宋" w:eastAsia="仿宋"/>
          <w:sz w:val="32"/>
          <w:szCs w:val="32"/>
        </w:rPr>
        <w:t xml:space="preserve"> 万元，政府采购服务预算 </w:t>
      </w:r>
      <w:r>
        <w:rPr>
          <w:rFonts w:hint="eastAsia" w:ascii="仿宋" w:hAnsi="仿宋" w:eastAsia="仿宋"/>
          <w:sz w:val="32"/>
          <w:szCs w:val="32"/>
          <w:lang w:val="en-US" w:eastAsia="zh-CN"/>
        </w:rPr>
        <w:t>0.00</w:t>
      </w:r>
      <w:r>
        <w:rPr>
          <w:rFonts w:hint="eastAsia" w:ascii="仿宋" w:hAnsi="仿宋" w:eastAsia="仿宋"/>
          <w:sz w:val="32"/>
          <w:szCs w:val="32"/>
        </w:rPr>
        <w:t xml:space="preserve"> 万元。</w:t>
      </w:r>
    </w:p>
    <w:p w14:paraId="6D67DA61">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5A122831">
      <w:pPr>
        <w:pStyle w:val="9"/>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0</w:t>
      </w:r>
      <w:r>
        <w:rPr>
          <w:rFonts w:hint="eastAsia" w:ascii="仿宋" w:hAnsi="仿宋" w:eastAsia="仿宋"/>
          <w:sz w:val="32"/>
          <w:szCs w:val="32"/>
        </w:rPr>
        <w:t xml:space="preserve"> 辆，其中，领导干部用车 </w:t>
      </w:r>
      <w:r>
        <w:rPr>
          <w:rFonts w:hint="eastAsia" w:ascii="仿宋" w:hAnsi="仿宋" w:eastAsia="仿宋"/>
          <w:sz w:val="32"/>
          <w:szCs w:val="32"/>
          <w:lang w:val="en-US" w:eastAsia="zh-CN"/>
        </w:rPr>
        <w:t>0</w:t>
      </w:r>
      <w:r>
        <w:rPr>
          <w:rFonts w:hint="eastAsia" w:ascii="仿宋" w:hAnsi="仿宋" w:eastAsia="仿宋"/>
          <w:sz w:val="32"/>
          <w:szCs w:val="32"/>
        </w:rPr>
        <w:t xml:space="preserve"> 辆、一般公务用车 </w:t>
      </w:r>
      <w:r>
        <w:rPr>
          <w:rFonts w:hint="eastAsia" w:ascii="仿宋" w:hAnsi="仿宋" w:eastAsia="仿宋"/>
          <w:sz w:val="32"/>
          <w:szCs w:val="32"/>
          <w:lang w:val="en-US" w:eastAsia="zh-CN"/>
        </w:rPr>
        <w:t>0</w:t>
      </w:r>
      <w:r>
        <w:rPr>
          <w:rFonts w:hint="eastAsia" w:ascii="仿宋" w:hAnsi="仿宋" w:eastAsia="仿宋"/>
          <w:sz w:val="32"/>
          <w:szCs w:val="32"/>
        </w:rPr>
        <w:t xml:space="preserve"> 辆,一般执法执勤用车 </w:t>
      </w:r>
      <w:r>
        <w:rPr>
          <w:rFonts w:hint="eastAsia" w:ascii="仿宋" w:hAnsi="仿宋" w:eastAsia="仿宋"/>
          <w:sz w:val="32"/>
          <w:szCs w:val="32"/>
          <w:lang w:val="en-US" w:eastAsia="zh-CN"/>
        </w:rPr>
        <w:t>0</w:t>
      </w:r>
      <w:r>
        <w:rPr>
          <w:rFonts w:hint="eastAsia" w:ascii="仿宋" w:hAnsi="仿宋" w:eastAsia="仿宋"/>
          <w:sz w:val="32"/>
          <w:szCs w:val="32"/>
        </w:rPr>
        <w:t xml:space="preserve"> 辆、特种专业技术用车 </w:t>
      </w:r>
      <w:r>
        <w:rPr>
          <w:rFonts w:hint="eastAsia" w:ascii="仿宋" w:hAnsi="仿宋" w:eastAsia="仿宋"/>
          <w:sz w:val="32"/>
          <w:szCs w:val="32"/>
          <w:lang w:val="en-US" w:eastAsia="zh-CN"/>
        </w:rPr>
        <w:t>0</w:t>
      </w:r>
      <w:r>
        <w:rPr>
          <w:rFonts w:hint="eastAsia" w:ascii="仿宋" w:hAnsi="仿宋" w:eastAsia="仿宋"/>
          <w:sz w:val="32"/>
          <w:szCs w:val="32"/>
        </w:rPr>
        <w:t xml:space="preserve"> 辆、其他用车 </w:t>
      </w:r>
      <w:r>
        <w:rPr>
          <w:rFonts w:hint="eastAsia" w:ascii="仿宋" w:hAnsi="仿宋" w:eastAsia="仿宋"/>
          <w:sz w:val="32"/>
          <w:szCs w:val="32"/>
          <w:lang w:val="en-US" w:eastAsia="zh-CN"/>
        </w:rPr>
        <w:t>0</w:t>
      </w:r>
      <w:r>
        <w:rPr>
          <w:rFonts w:hint="eastAsia" w:ascii="仿宋" w:hAnsi="仿宋" w:eastAsia="仿宋"/>
          <w:sz w:val="32"/>
          <w:szCs w:val="32"/>
        </w:rPr>
        <w:t xml:space="preserve"> 辆，价值200万元以上大型设备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 xml:space="preserve"> 台（套）。</w:t>
      </w:r>
    </w:p>
    <w:p w14:paraId="563AC9E1">
      <w:pPr>
        <w:pStyle w:val="9"/>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年部门预算安排购置车辆及价值200万元以上大型设备 </w:t>
      </w:r>
      <w:r>
        <w:rPr>
          <w:rFonts w:hint="eastAsia" w:ascii="仿宋" w:hAnsi="仿宋" w:eastAsia="仿宋"/>
          <w:sz w:val="32"/>
          <w:szCs w:val="32"/>
          <w:lang w:val="en-US" w:eastAsia="zh-CN"/>
        </w:rPr>
        <w:t>0.00</w:t>
      </w:r>
      <w:r>
        <w:rPr>
          <w:rFonts w:hint="eastAsia" w:ascii="仿宋" w:hAnsi="仿宋" w:eastAsia="仿宋"/>
          <w:sz w:val="32"/>
          <w:szCs w:val="32"/>
        </w:rPr>
        <w:t xml:space="preserve"> 万元，其中。</w:t>
      </w:r>
    </w:p>
    <w:p w14:paraId="6479D31A">
      <w:pPr>
        <w:numPr>
          <w:ilvl w:val="0"/>
          <w:numId w:val="5"/>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4F4F5C05">
      <w:pPr>
        <w:jc w:val="left"/>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sz w:val="32"/>
          <w:szCs w:val="32"/>
          <w:highlight w:val="none"/>
        </w:rPr>
        <w:t>按照全面实施预算绩效管理的要求，结合本部门职能和重点工作，202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 xml:space="preserve">年确定 </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 xml:space="preserve"> 个本级预算项目，涉及金额 </w:t>
      </w:r>
      <w:r>
        <w:rPr>
          <w:rFonts w:hint="eastAsia" w:ascii="仿宋" w:hAnsi="仿宋" w:eastAsia="仿宋"/>
          <w:sz w:val="32"/>
          <w:szCs w:val="32"/>
          <w:highlight w:val="none"/>
          <w:lang w:val="en-US" w:eastAsia="zh-CN"/>
        </w:rPr>
        <w:t>1.81</w:t>
      </w:r>
      <w:r>
        <w:rPr>
          <w:rFonts w:hint="eastAsia" w:ascii="仿宋" w:hAnsi="仿宋" w:eastAsia="仿宋"/>
          <w:sz w:val="32"/>
          <w:szCs w:val="32"/>
          <w:highlight w:val="none"/>
        </w:rPr>
        <w:t>万元</w:t>
      </w:r>
      <w:r>
        <w:rPr>
          <w:rFonts w:hint="eastAsia" w:ascii="仿宋" w:hAnsi="仿宋" w:eastAsia="仿宋"/>
          <w:sz w:val="32"/>
          <w:szCs w:val="32"/>
        </w:rPr>
        <w:t>。同时，将预算项目绩效目标进一步细化为绩效指标和指标值（附预算项目绩效目标申报表）。</w:t>
      </w:r>
    </w:p>
    <w:p w14:paraId="26B6AD81">
      <w:pPr>
        <w:jc w:val="both"/>
        <w:rPr>
          <w:rFonts w:hint="eastAsia" w:ascii="黑体" w:hAnsi="黑体" w:eastAsia="黑体"/>
          <w:sz w:val="32"/>
          <w:szCs w:val="32"/>
        </w:rPr>
      </w:pPr>
    </w:p>
    <w:p w14:paraId="64CBA7EA">
      <w:pPr>
        <w:jc w:val="both"/>
        <w:rPr>
          <w:rFonts w:hint="eastAsia" w:ascii="黑体" w:hAnsi="黑体" w:eastAsia="黑体"/>
          <w:sz w:val="32"/>
          <w:szCs w:val="32"/>
        </w:rPr>
      </w:pPr>
    </w:p>
    <w:p w14:paraId="39A0B325">
      <w:pPr>
        <w:jc w:val="both"/>
        <w:rPr>
          <w:rFonts w:hint="eastAsia" w:ascii="黑体" w:hAnsi="黑体" w:eastAsia="黑体"/>
          <w:sz w:val="32"/>
          <w:szCs w:val="32"/>
        </w:rPr>
      </w:pPr>
    </w:p>
    <w:p w14:paraId="0E27DA7B">
      <w:pPr>
        <w:jc w:val="center"/>
        <w:rPr>
          <w:rFonts w:ascii="黑体" w:hAnsi="黑体" w:eastAsia="黑体"/>
          <w:sz w:val="32"/>
          <w:szCs w:val="32"/>
        </w:rPr>
      </w:pPr>
      <w:r>
        <w:rPr>
          <w:rFonts w:hint="eastAsia" w:ascii="黑体" w:hAnsi="黑体" w:eastAsia="黑体"/>
          <w:sz w:val="32"/>
          <w:szCs w:val="32"/>
        </w:rPr>
        <w:t>第三部分  名词解释</w:t>
      </w:r>
    </w:p>
    <w:p w14:paraId="45E69092">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03DD923B">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A5B034B">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4F7890DB">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3A5D3053">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144588">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25AD7E0A">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A189CDD">
      <w:pPr>
        <w:ind w:firstLine="600" w:firstLineChars="200"/>
        <w:rPr>
          <w:rFonts w:ascii="仿宋_GB2312" w:hAnsi="仿宋_GB2312" w:eastAsia="仿宋_GB2312" w:cs="Times New Roman"/>
          <w:kern w:val="0"/>
          <w:sz w:val="30"/>
          <w:szCs w:val="30"/>
        </w:rPr>
      </w:pPr>
    </w:p>
    <w:p w14:paraId="7CBD7B0F">
      <w:pPr>
        <w:ind w:firstLine="640" w:firstLineChars="200"/>
        <w:rPr>
          <w:rFonts w:ascii="仿宋_GB2312" w:eastAsia="仿宋_GB2312"/>
          <w:sz w:val="32"/>
          <w:szCs w:val="32"/>
        </w:rPr>
      </w:pPr>
    </w:p>
    <w:p w14:paraId="2414F4BD">
      <w:pPr>
        <w:jc w:val="left"/>
        <w:rPr>
          <w:rFonts w:ascii="仿宋" w:hAnsi="仿宋" w:eastAsia="仿宋"/>
          <w:sz w:val="32"/>
          <w:szCs w:val="32"/>
        </w:rPr>
      </w:pPr>
      <w:r>
        <w:rPr>
          <w:rFonts w:hint="eastAsia" w:ascii="仿宋" w:hAnsi="仿宋" w:eastAsia="仿宋"/>
          <w:sz w:val="32"/>
          <w:szCs w:val="32"/>
        </w:rPr>
        <w:t xml:space="preserve"> </w:t>
      </w:r>
    </w:p>
    <w:p w14:paraId="23CF74C6">
      <w:pPr>
        <w:jc w:val="left"/>
        <w:rPr>
          <w:rFonts w:ascii="仿宋" w:hAnsi="仿宋" w:eastAsia="仿宋"/>
          <w:sz w:val="32"/>
          <w:szCs w:val="32"/>
        </w:rPr>
      </w:pPr>
    </w:p>
    <w:p w14:paraId="187F24CD">
      <w:pPr>
        <w:jc w:val="left"/>
        <w:rPr>
          <w:rFonts w:ascii="仿宋" w:hAnsi="仿宋" w:eastAsia="仿宋"/>
          <w:sz w:val="32"/>
          <w:szCs w:val="32"/>
        </w:rPr>
      </w:pPr>
    </w:p>
    <w:p w14:paraId="0D596648">
      <w:pPr>
        <w:jc w:val="center"/>
        <w:rPr>
          <w:rFonts w:hint="eastAsia" w:ascii="仿宋" w:hAnsi="仿宋" w:eastAsia="仿宋"/>
          <w:sz w:val="32"/>
          <w:szCs w:val="32"/>
        </w:rPr>
      </w:pPr>
    </w:p>
    <w:p w14:paraId="785ED345">
      <w:pPr>
        <w:jc w:val="center"/>
        <w:rPr>
          <w:rFonts w:hint="eastAsia" w:ascii="仿宋" w:hAnsi="仿宋" w:eastAsia="仿宋"/>
          <w:sz w:val="32"/>
          <w:szCs w:val="32"/>
        </w:rPr>
      </w:pPr>
    </w:p>
    <w:p w14:paraId="34CA8790">
      <w:pPr>
        <w:jc w:val="center"/>
        <w:rPr>
          <w:rFonts w:hint="eastAsia" w:ascii="仿宋" w:hAnsi="仿宋" w:eastAsia="仿宋"/>
          <w:sz w:val="32"/>
          <w:szCs w:val="32"/>
        </w:rPr>
      </w:pPr>
    </w:p>
    <w:p w14:paraId="4CE695D7">
      <w:pPr>
        <w:jc w:val="center"/>
        <w:rPr>
          <w:rFonts w:ascii="仿宋" w:hAnsi="仿宋" w:eastAsia="仿宋"/>
          <w:sz w:val="32"/>
          <w:szCs w:val="32"/>
        </w:rPr>
      </w:pPr>
      <w:r>
        <w:rPr>
          <w:rFonts w:hint="eastAsia" w:ascii="仿宋" w:hAnsi="仿宋" w:eastAsia="仿宋"/>
          <w:sz w:val="32"/>
          <w:szCs w:val="32"/>
        </w:rPr>
        <w:t>第四部分  预算表格</w:t>
      </w:r>
    </w:p>
    <w:p w14:paraId="3B2D1CA7">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77C1BB2F">
      <w:pPr>
        <w:rPr>
          <w:rFonts w:ascii="仿宋" w:hAnsi="仿宋" w:eastAsia="仿宋"/>
          <w:b/>
          <w:sz w:val="32"/>
          <w:szCs w:val="32"/>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decimal"/>
      <w:suff w:val="nothing"/>
      <w:lvlText w:val="（%1）"/>
      <w:lvlJc w:val="left"/>
      <w:pPr>
        <w:tabs>
          <w:tab w:val="left" w:pos="0"/>
        </w:tabs>
        <w:ind w:left="0" w:firstLine="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1">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2">
    <w:nsid w:val="2480E559"/>
    <w:multiLevelType w:val="singleLevel"/>
    <w:tmpl w:val="2480E559"/>
    <w:lvl w:ilvl="0" w:tentative="0">
      <w:start w:val="4"/>
      <w:numFmt w:val="chineseCounting"/>
      <w:suff w:val="nothing"/>
      <w:lvlText w:val="（%1）"/>
      <w:lvlJc w:val="left"/>
      <w:rPr>
        <w:rFonts w:hint="eastAsia"/>
      </w:rPr>
    </w:lvl>
  </w:abstractNum>
  <w:abstractNum w:abstractNumId="3">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4">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RiNGM5NzA1ZTIwY2RkYWFiZTIyZmE5NzRjMzAxMmU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00584"/>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0158D6"/>
    <w:rsid w:val="01640BD1"/>
    <w:rsid w:val="018E6F43"/>
    <w:rsid w:val="01EC1B1D"/>
    <w:rsid w:val="034968DF"/>
    <w:rsid w:val="03D7309C"/>
    <w:rsid w:val="03F248D4"/>
    <w:rsid w:val="05AE6735"/>
    <w:rsid w:val="06D82503"/>
    <w:rsid w:val="07C71E05"/>
    <w:rsid w:val="0A450E4E"/>
    <w:rsid w:val="0A7F599D"/>
    <w:rsid w:val="0B4115AF"/>
    <w:rsid w:val="0C633590"/>
    <w:rsid w:val="0C7C5D37"/>
    <w:rsid w:val="0D0F40E1"/>
    <w:rsid w:val="0E0E4A27"/>
    <w:rsid w:val="0E235FAD"/>
    <w:rsid w:val="0E933B6E"/>
    <w:rsid w:val="0F4C4086"/>
    <w:rsid w:val="0F4C5BA7"/>
    <w:rsid w:val="10417865"/>
    <w:rsid w:val="10807788"/>
    <w:rsid w:val="10D9450A"/>
    <w:rsid w:val="112B3A0C"/>
    <w:rsid w:val="117169F8"/>
    <w:rsid w:val="1189484A"/>
    <w:rsid w:val="11DF6BD5"/>
    <w:rsid w:val="12C62CA4"/>
    <w:rsid w:val="15DA5399"/>
    <w:rsid w:val="163E7F45"/>
    <w:rsid w:val="167906FD"/>
    <w:rsid w:val="187E3884"/>
    <w:rsid w:val="18F97B94"/>
    <w:rsid w:val="191A0446"/>
    <w:rsid w:val="1B4A363A"/>
    <w:rsid w:val="1BC526EF"/>
    <w:rsid w:val="1C882350"/>
    <w:rsid w:val="1CDC1A5B"/>
    <w:rsid w:val="1D2B2BD3"/>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CF1671B"/>
    <w:rsid w:val="2D742D12"/>
    <w:rsid w:val="2E3342C6"/>
    <w:rsid w:val="2E935510"/>
    <w:rsid w:val="32DB4902"/>
    <w:rsid w:val="33A60303"/>
    <w:rsid w:val="344D4C9B"/>
    <w:rsid w:val="347563F0"/>
    <w:rsid w:val="36273D08"/>
    <w:rsid w:val="37361A0B"/>
    <w:rsid w:val="38253B59"/>
    <w:rsid w:val="385B501F"/>
    <w:rsid w:val="38DE30B8"/>
    <w:rsid w:val="39284901"/>
    <w:rsid w:val="396F1962"/>
    <w:rsid w:val="39AB5825"/>
    <w:rsid w:val="3A482539"/>
    <w:rsid w:val="3A915046"/>
    <w:rsid w:val="3C4C15D1"/>
    <w:rsid w:val="3CEA5A8A"/>
    <w:rsid w:val="3D897F97"/>
    <w:rsid w:val="3DA7578C"/>
    <w:rsid w:val="3F597259"/>
    <w:rsid w:val="3F6B774D"/>
    <w:rsid w:val="40095632"/>
    <w:rsid w:val="430260DD"/>
    <w:rsid w:val="442476FC"/>
    <w:rsid w:val="46B15537"/>
    <w:rsid w:val="46C17DAD"/>
    <w:rsid w:val="46F64D5D"/>
    <w:rsid w:val="49B81F53"/>
    <w:rsid w:val="4AAC7860"/>
    <w:rsid w:val="4D0265B8"/>
    <w:rsid w:val="4D8021B9"/>
    <w:rsid w:val="4DFF6777"/>
    <w:rsid w:val="4EB752BA"/>
    <w:rsid w:val="4ED6365B"/>
    <w:rsid w:val="4F735000"/>
    <w:rsid w:val="50041643"/>
    <w:rsid w:val="50F75E7E"/>
    <w:rsid w:val="51436F0F"/>
    <w:rsid w:val="51BB428B"/>
    <w:rsid w:val="52DF1D28"/>
    <w:rsid w:val="53A4083B"/>
    <w:rsid w:val="542E16B3"/>
    <w:rsid w:val="54923E8D"/>
    <w:rsid w:val="54941844"/>
    <w:rsid w:val="5538455E"/>
    <w:rsid w:val="566F21D7"/>
    <w:rsid w:val="567F658B"/>
    <w:rsid w:val="56A94595"/>
    <w:rsid w:val="580A299B"/>
    <w:rsid w:val="5A831A1F"/>
    <w:rsid w:val="5B5D76B7"/>
    <w:rsid w:val="5B8E44C5"/>
    <w:rsid w:val="5C982767"/>
    <w:rsid w:val="5CD80EBE"/>
    <w:rsid w:val="5CFA751D"/>
    <w:rsid w:val="5D7D78E6"/>
    <w:rsid w:val="5DB8541C"/>
    <w:rsid w:val="5E221344"/>
    <w:rsid w:val="5E32788E"/>
    <w:rsid w:val="5FB128C2"/>
    <w:rsid w:val="60731B65"/>
    <w:rsid w:val="60D72763"/>
    <w:rsid w:val="61525EF8"/>
    <w:rsid w:val="615F5A3C"/>
    <w:rsid w:val="62B666A5"/>
    <w:rsid w:val="62E15FE9"/>
    <w:rsid w:val="630E06E5"/>
    <w:rsid w:val="65255B39"/>
    <w:rsid w:val="659C7B1A"/>
    <w:rsid w:val="65E847CC"/>
    <w:rsid w:val="661B5E9B"/>
    <w:rsid w:val="67286561"/>
    <w:rsid w:val="691F508E"/>
    <w:rsid w:val="69466E60"/>
    <w:rsid w:val="6A1A1E85"/>
    <w:rsid w:val="6A340295"/>
    <w:rsid w:val="6A5666B8"/>
    <w:rsid w:val="6C626D3D"/>
    <w:rsid w:val="6DF0400D"/>
    <w:rsid w:val="6E5B22F8"/>
    <w:rsid w:val="6F543924"/>
    <w:rsid w:val="70EF2762"/>
    <w:rsid w:val="71201EF9"/>
    <w:rsid w:val="716F5053"/>
    <w:rsid w:val="729E55FD"/>
    <w:rsid w:val="73D62900"/>
    <w:rsid w:val="73F57B79"/>
    <w:rsid w:val="73FA7C77"/>
    <w:rsid w:val="744F0BEE"/>
    <w:rsid w:val="74A55A8E"/>
    <w:rsid w:val="7539654A"/>
    <w:rsid w:val="75836739"/>
    <w:rsid w:val="76C753DE"/>
    <w:rsid w:val="76C775D8"/>
    <w:rsid w:val="77FC6956"/>
    <w:rsid w:val="7A64282A"/>
    <w:rsid w:val="7A8529D2"/>
    <w:rsid w:val="7A8D6ADA"/>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sz w:val="32"/>
      <w:szCs w:val="32"/>
    </w:rPr>
  </w:style>
  <w:style w:type="paragraph" w:styleId="3">
    <w:name w:val="footer"/>
    <w:basedOn w:val="1"/>
    <w:link w:val="8"/>
    <w:autoRedefine/>
    <w:semiHidden/>
    <w:unhideWhenUsed/>
    <w:qFormat/>
    <w:uiPriority w:val="99"/>
    <w:pPr>
      <w:tabs>
        <w:tab w:val="center" w:pos="4153"/>
        <w:tab w:val="right" w:pos="8306"/>
      </w:tabs>
      <w:snapToGrid w:val="0"/>
      <w:jc w:val="left"/>
    </w:pPr>
    <w:rPr>
      <w:sz w:val="18"/>
      <w:szCs w:val="18"/>
    </w:rPr>
  </w:style>
  <w:style w:type="paragraph" w:styleId="4">
    <w:name w:val="header"/>
    <w:basedOn w:val="1"/>
    <w:link w:val="7"/>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autoRedefine/>
    <w:semiHidden/>
    <w:qFormat/>
    <w:uiPriority w:val="99"/>
    <w:rPr>
      <w:sz w:val="18"/>
      <w:szCs w:val="18"/>
    </w:rPr>
  </w:style>
  <w:style w:type="character" w:customStyle="1" w:styleId="8">
    <w:name w:val="页脚 字符"/>
    <w:basedOn w:val="6"/>
    <w:link w:val="3"/>
    <w:autoRedefine/>
    <w:semiHidden/>
    <w:qFormat/>
    <w:uiPriority w:val="99"/>
    <w:rPr>
      <w:sz w:val="18"/>
      <w:szCs w:val="18"/>
    </w:rPr>
  </w:style>
  <w:style w:type="paragraph" w:styleId="9">
    <w:name w:val="List Paragraph"/>
    <w:basedOn w:val="1"/>
    <w:autoRedefine/>
    <w:qFormat/>
    <w:uiPriority w:val="34"/>
    <w:pPr>
      <w:ind w:firstLine="420" w:firstLineChars="200"/>
    </w:pPr>
  </w:style>
  <w:style w:type="paragraph" w:customStyle="1" w:styleId="10">
    <w:name w:val="正文 New New New New"/>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3">
    <w:name w:val="正文 New New"/>
    <w:autoRedefine/>
    <w:qFormat/>
    <w:uiPriority w:val="0"/>
    <w:pPr>
      <w:widowControl w:val="0"/>
      <w:jc w:val="both"/>
    </w:pPr>
    <w:rPr>
      <w:rFonts w:ascii="Calibri" w:hAnsi="Calibri" w:eastAsia="仿宋_GB2312" w:cs="Times New Roman"/>
      <w:kern w:val="2"/>
      <w:sz w:val="32"/>
      <w:szCs w:val="24"/>
      <w:lang w:val="en-US" w:eastAsia="zh-CN" w:bidi="ar-SA"/>
    </w:rPr>
  </w:style>
  <w:style w:type="paragraph" w:customStyle="1" w:styleId="14">
    <w:name w:val="正文1"/>
    <w:autoRedefine/>
    <w:qFormat/>
    <w:uiPriority w:val="0"/>
    <w:pPr>
      <w:widowControl w:val="0"/>
      <w:suppressAutoHyphens w:val="0"/>
      <w:bidi w:val="0"/>
      <w:spacing w:beforeLines="0" w:beforeAutospacing="0" w:afterLines="0" w:afterAutospacing="0"/>
      <w:jc w:val="both"/>
    </w:pPr>
    <w:rPr>
      <w:rFonts w:asciiTheme="minorHAnsi" w:hAnsiTheme="minorHAnsi" w:eastAsiaTheme="minorEastAsia" w:cstheme="minorBidi"/>
      <w:color w:val="auto"/>
      <w:kern w:val="2"/>
      <w:sz w:val="21"/>
      <w:szCs w:val="22"/>
      <w:lang w:val="en-US" w:eastAsia="zh-CN" w:bidi="ar-SA"/>
    </w:rPr>
  </w:style>
  <w:style w:type="paragraph" w:customStyle="1" w:styleId="15">
    <w:name w:val="列出段落1"/>
    <w:basedOn w:val="14"/>
    <w:autoRedefine/>
    <w:qFormat/>
    <w:uiPriority w:val="0"/>
    <w:pPr>
      <w:ind w:firstLine="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2311</Words>
  <Characters>2663</Characters>
  <Lines>22</Lines>
  <Paragraphs>6</Paragraphs>
  <TotalTime>141</TotalTime>
  <ScaleCrop>false</ScaleCrop>
  <LinksUpToDate>false</LinksUpToDate>
  <CharactersWithSpaces>2792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庄艳新_zhuangyx</cp:lastModifiedBy>
  <cp:lastPrinted>2023-03-15T06:54:00Z</cp:lastPrinted>
  <dcterms:modified xsi:type="dcterms:W3CDTF">2025-04-03T01:18:25Z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015E53AB75C04A42A540DA5266089B66</vt:lpwstr>
  </property>
  <property fmtid="{D5CDD505-2E9C-101B-9397-08002B2CF9AE}" pid="4" name="KSOTemplateDocerSaveRecord">
    <vt:lpwstr>eyJoZGlkIjoiN2M3MDgyOWRkMmI2ODhkYzg4OTQzNzllNDQ1NTczZDYiLCJ1c2VySWQiOiIxNTU4OTUyMDIxIn0=</vt:lpwstr>
  </property>
</Properties>
</file>