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7370B576">
      <w:pPr>
        <w:jc w:val="center"/>
        <w:rPr>
          <w:rFonts w:hint="eastAsia" w:ascii="黑体" w:hAnsi="黑体" w:eastAsia="黑体"/>
          <w:sz w:val="52"/>
          <w:szCs w:val="52"/>
          <w:lang w:eastAsia="zh-CN"/>
        </w:rPr>
      </w:pPr>
      <w:r>
        <w:rPr>
          <w:rFonts w:hint="eastAsia" w:ascii="黑体" w:hAnsi="黑体" w:eastAsia="黑体"/>
          <w:sz w:val="52"/>
          <w:szCs w:val="52"/>
          <w:lang w:eastAsia="zh-CN"/>
        </w:rPr>
        <w:t>永吉县房屋征收经办中心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bookmarkStart w:id="0" w:name="_GoBack"/>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bookmarkEnd w:id="0"/>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5086D28E">
      <w:pPr>
        <w:jc w:val="center"/>
        <w:rPr>
          <w:rFonts w:hint="eastAsia" w:ascii="黑体" w:hAnsi="黑体" w:eastAsia="黑体"/>
          <w:sz w:val="44"/>
          <w:szCs w:val="44"/>
          <w:lang w:eastAsia="zh-CN"/>
        </w:rPr>
      </w:pPr>
      <w:r>
        <w:rPr>
          <w:rFonts w:hint="eastAsia" w:ascii="黑体" w:hAnsi="黑体" w:eastAsia="黑体"/>
          <w:sz w:val="44"/>
          <w:szCs w:val="44"/>
          <w:lang w:eastAsia="zh-CN"/>
        </w:rPr>
        <w:t>永吉县房屋征收经办中心</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484A6D32">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永吉县房屋征收经办中心</w:t>
      </w:r>
    </w:p>
    <w:p w14:paraId="5FB0629D">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全额拨款事业单位</w:t>
      </w:r>
    </w:p>
    <w:p w14:paraId="1E863A7E">
      <w:pPr>
        <w:spacing w:line="560" w:lineRule="exact"/>
        <w:ind w:firstLine="640" w:firstLineChars="200"/>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承担房屋征收与补偿的具体工作</w:t>
      </w:r>
      <w:r>
        <w:rPr>
          <w:rFonts w:hint="eastAsia" w:ascii="仿宋" w:hAnsi="仿宋" w:eastAsia="仿宋"/>
          <w:bCs/>
          <w:kern w:val="0"/>
          <w:sz w:val="32"/>
          <w:szCs w:val="32"/>
          <w:lang w:val="en-US" w:eastAsia="zh-CN"/>
        </w:rPr>
        <w:t xml:space="preserve"> 进行房屋普查 签订征收协议 与动迁户进行征收协商 房屋征收档案整理和保管。</w:t>
      </w:r>
    </w:p>
    <w:p w14:paraId="58FB26A4">
      <w:pPr>
        <w:spacing w:line="560" w:lineRule="exact"/>
        <w:ind w:firstLine="640" w:firstLineChars="200"/>
        <w:rPr>
          <w:rFonts w:hint="eastAsia" w:ascii="仿宋" w:hAnsi="仿宋" w:eastAsia="仿宋"/>
          <w:bCs/>
          <w:kern w:val="0"/>
          <w:sz w:val="32"/>
          <w:szCs w:val="32"/>
        </w:rPr>
      </w:pPr>
      <w:r>
        <w:rPr>
          <w:rFonts w:hint="eastAsia" w:ascii="仿宋" w:hAnsi="仿宋" w:eastAsia="仿宋"/>
          <w:bCs/>
          <w:kern w:val="0"/>
          <w:sz w:val="32"/>
          <w:szCs w:val="32"/>
        </w:rPr>
        <w:t>主要业务：</w:t>
      </w:r>
    </w:p>
    <w:p w14:paraId="558EA2C3">
      <w:pPr>
        <w:spacing w:line="560" w:lineRule="exact"/>
        <w:ind w:firstLine="640" w:firstLineChars="200"/>
        <w:rPr>
          <w:rFonts w:hint="eastAsia" w:ascii="Times New Roman" w:hAnsi="Times New Roman" w:eastAsia="仿宋_GB2312" w:cs="Times New Roman"/>
          <w:sz w:val="32"/>
          <w:szCs w:val="32"/>
          <w:lang w:eastAsia="zh-CN"/>
        </w:rPr>
      </w:pPr>
      <w:r>
        <w:rPr>
          <w:rFonts w:hint="eastAsia" w:ascii="仿宋_GB2312" w:eastAsia="仿宋_GB2312"/>
          <w:sz w:val="32"/>
          <w:szCs w:val="32"/>
          <w:lang w:eastAsia="zh-CN"/>
        </w:rPr>
        <w:t>一是</w:t>
      </w:r>
      <w:r>
        <w:rPr>
          <w:rFonts w:hint="default" w:ascii="Times New Roman" w:hAnsi="Times New Roman" w:eastAsia="仿宋_GB2312" w:cs="Times New Roman"/>
          <w:sz w:val="32"/>
          <w:szCs w:val="32"/>
        </w:rPr>
        <w:t>承担房屋征收与补偿的具体工作</w:t>
      </w:r>
      <w:r>
        <w:rPr>
          <w:rFonts w:hint="eastAsia" w:ascii="Times New Roman" w:hAnsi="Times New Roman" w:eastAsia="仿宋_GB2312" w:cs="Times New Roman"/>
          <w:sz w:val="32"/>
          <w:szCs w:val="32"/>
          <w:lang w:eastAsia="zh-CN"/>
        </w:rPr>
        <w:t>；</w:t>
      </w:r>
    </w:p>
    <w:p w14:paraId="33DC3163">
      <w:pPr>
        <w:pStyle w:val="10"/>
        <w:widowControl/>
        <w:spacing w:line="620" w:lineRule="exact"/>
        <w:ind w:firstLine="627" w:firstLineChars="196"/>
        <w:contextualSpacing/>
        <w:rPr>
          <w:rFonts w:hint="eastAsia" w:ascii="仿宋" w:hAnsi="仿宋" w:eastAsia="仿宋"/>
          <w:kern w:val="0"/>
          <w:sz w:val="32"/>
          <w:szCs w:val="32"/>
        </w:rPr>
      </w:pPr>
      <w:r>
        <w:rPr>
          <w:rFonts w:hint="eastAsia" w:ascii="Times New Roman" w:hAnsi="Times New Roman" w:eastAsia="仿宋_GB2312" w:cs="Times New Roman"/>
          <w:sz w:val="32"/>
          <w:szCs w:val="32"/>
          <w:lang w:eastAsia="zh-CN"/>
        </w:rPr>
        <w:t>二是</w:t>
      </w:r>
      <w:r>
        <w:rPr>
          <w:rFonts w:hint="default" w:ascii="Times New Roman" w:hAnsi="Times New Roman" w:eastAsia="仿宋_GB2312" w:cs="Times New Roman"/>
          <w:sz w:val="32"/>
          <w:szCs w:val="32"/>
        </w:rPr>
        <w:t>进行房屋普查，签订征收协议，与动迁户进行征收协商，房屋征收档案整理和保管。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1CA1BF2F">
      <w:pPr>
        <w:pStyle w:val="12"/>
        <w:ind w:firstLine="627" w:firstLineChars="196"/>
        <w:rPr>
          <w:rFonts w:hint="eastAsia" w:ascii="仿宋" w:hAnsi="仿宋" w:eastAsia="仿宋"/>
          <w:kern w:val="0"/>
          <w:szCs w:val="32"/>
          <w:lang w:eastAsia="zh-CN"/>
        </w:rPr>
      </w:pPr>
      <w:r>
        <w:rPr>
          <w:rFonts w:hint="eastAsia" w:ascii="仿宋" w:hAnsi="仿宋" w:eastAsia="仿宋"/>
          <w:kern w:val="0"/>
          <w:szCs w:val="32"/>
        </w:rPr>
        <w:t>机构设置包括：</w:t>
      </w:r>
      <w:r>
        <w:rPr>
          <w:rFonts w:hint="eastAsia" w:ascii="仿宋" w:hAnsi="仿宋" w:eastAsia="仿宋"/>
          <w:kern w:val="0"/>
          <w:szCs w:val="32"/>
          <w:lang w:eastAsia="zh-CN"/>
        </w:rPr>
        <w:t>财务室、征收科、安置科</w:t>
      </w:r>
    </w:p>
    <w:p w14:paraId="063691AA">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8</w:t>
      </w:r>
      <w:r>
        <w:rPr>
          <w:rFonts w:hint="eastAsia" w:ascii="仿宋" w:hAnsi="仿宋" w:eastAsia="仿宋"/>
          <w:kern w:val="0"/>
          <w:szCs w:val="32"/>
        </w:rPr>
        <w:t>人，编制数</w:t>
      </w:r>
      <w:r>
        <w:rPr>
          <w:rFonts w:hint="eastAsia" w:ascii="仿宋" w:hAnsi="仿宋" w:eastAsia="仿宋"/>
          <w:kern w:val="0"/>
          <w:szCs w:val="32"/>
          <w:lang w:val="en-US" w:eastAsia="zh-CN"/>
        </w:rPr>
        <w:t>8</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37D8A339">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08C38348">
      <w:pPr>
        <w:jc w:val="both"/>
        <w:rPr>
          <w:rFonts w:hint="eastAsia" w:ascii="黑体" w:hAnsi="黑体" w:eastAsia="黑体"/>
          <w:sz w:val="32"/>
          <w:szCs w:val="32"/>
        </w:rPr>
      </w:pPr>
    </w:p>
    <w:p w14:paraId="440DBB4D">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69.47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53.06</w:t>
      </w:r>
      <w:r>
        <w:rPr>
          <w:rFonts w:hint="eastAsia" w:ascii="仿宋" w:hAnsi="仿宋" w:eastAsia="仿宋"/>
          <w:sz w:val="32"/>
          <w:szCs w:val="32"/>
        </w:rPr>
        <w:t>万元增</w:t>
      </w:r>
      <w:r>
        <w:rPr>
          <w:rFonts w:hint="eastAsia" w:ascii="仿宋" w:hAnsi="仿宋" w:eastAsia="仿宋"/>
          <w:sz w:val="32"/>
          <w:szCs w:val="32"/>
          <w:lang w:eastAsia="zh-CN"/>
        </w:rPr>
        <w:t>加了</w:t>
      </w:r>
      <w:r>
        <w:rPr>
          <w:rFonts w:hint="eastAsia" w:ascii="仿宋" w:hAnsi="仿宋" w:eastAsia="仿宋"/>
          <w:sz w:val="32"/>
          <w:szCs w:val="32"/>
          <w:lang w:val="en-US" w:eastAsia="zh-CN"/>
        </w:rPr>
        <w:t>16.41</w:t>
      </w:r>
      <w:r>
        <w:rPr>
          <w:rFonts w:hint="eastAsia" w:ascii="仿宋" w:hAnsi="仿宋" w:eastAsia="仿宋"/>
          <w:sz w:val="32"/>
          <w:szCs w:val="32"/>
        </w:rPr>
        <w:t>万元，主要原因：</w:t>
      </w:r>
      <w:r>
        <w:rPr>
          <w:rFonts w:hint="eastAsia" w:ascii="仿宋" w:hAnsi="仿宋" w:eastAsia="仿宋"/>
          <w:sz w:val="32"/>
          <w:szCs w:val="32"/>
          <w:lang w:val="en-US" w:eastAsia="zh-CN"/>
        </w:rPr>
        <w:t>2024年7月新招录一人，其工资性支出增加，预算增大</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69.47</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69.47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69.47</w:t>
      </w:r>
      <w:r>
        <w:rPr>
          <w:rFonts w:hint="eastAsia" w:ascii="仿宋" w:hAnsi="仿宋" w:eastAsia="仿宋"/>
          <w:sz w:val="32"/>
          <w:szCs w:val="32"/>
        </w:rPr>
        <w:t>万元，其中：基本支出万</w:t>
      </w:r>
      <w:r>
        <w:rPr>
          <w:rFonts w:hint="eastAsia" w:ascii="仿宋" w:hAnsi="仿宋" w:eastAsia="仿宋"/>
          <w:sz w:val="32"/>
          <w:szCs w:val="32"/>
          <w:lang w:val="en-US" w:eastAsia="zh-CN"/>
        </w:rPr>
        <w:t>61.01</w:t>
      </w:r>
      <w:r>
        <w:rPr>
          <w:rFonts w:hint="eastAsia" w:ascii="仿宋" w:hAnsi="仿宋" w:eastAsia="仿宋"/>
          <w:sz w:val="32"/>
          <w:szCs w:val="32"/>
        </w:rPr>
        <w:t>元，占</w:t>
      </w:r>
      <w:r>
        <w:rPr>
          <w:rFonts w:hint="eastAsia" w:ascii="仿宋" w:hAnsi="仿宋" w:eastAsia="仿宋"/>
          <w:sz w:val="32"/>
          <w:szCs w:val="32"/>
          <w:lang w:val="en-US" w:eastAsia="zh-CN"/>
        </w:rPr>
        <w:t>88</w:t>
      </w:r>
      <w:r>
        <w:rPr>
          <w:rFonts w:hint="eastAsia" w:ascii="仿宋" w:hAnsi="仿宋" w:eastAsia="仿宋"/>
          <w:sz w:val="32"/>
          <w:szCs w:val="32"/>
        </w:rPr>
        <w:t>%；项目支出</w:t>
      </w:r>
      <w:r>
        <w:rPr>
          <w:rFonts w:hint="eastAsia" w:ascii="仿宋" w:hAnsi="仿宋" w:eastAsia="仿宋"/>
          <w:sz w:val="32"/>
          <w:szCs w:val="32"/>
          <w:lang w:val="en-US" w:eastAsia="zh-CN"/>
        </w:rPr>
        <w:t>8.46</w:t>
      </w:r>
      <w:r>
        <w:rPr>
          <w:rFonts w:hint="eastAsia" w:ascii="仿宋" w:hAnsi="仿宋" w:eastAsia="仿宋"/>
          <w:sz w:val="32"/>
          <w:szCs w:val="32"/>
        </w:rPr>
        <w:t>万元，占</w:t>
      </w:r>
      <w:r>
        <w:rPr>
          <w:rFonts w:hint="eastAsia" w:ascii="仿宋" w:hAnsi="仿宋" w:eastAsia="仿宋"/>
          <w:sz w:val="32"/>
          <w:szCs w:val="32"/>
          <w:lang w:val="en-US" w:eastAsia="zh-CN"/>
        </w:rPr>
        <w:t>12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69.47</w:t>
      </w:r>
      <w:r>
        <w:rPr>
          <w:rFonts w:hint="eastAsia" w:ascii="仿宋" w:hAnsi="仿宋" w:eastAsia="仿宋"/>
          <w:sz w:val="32"/>
          <w:szCs w:val="32"/>
        </w:rPr>
        <w:t>万元，其中：本年收入</w:t>
      </w:r>
      <w:r>
        <w:rPr>
          <w:rFonts w:hint="eastAsia" w:ascii="仿宋" w:hAnsi="仿宋" w:eastAsia="仿宋"/>
          <w:sz w:val="32"/>
          <w:szCs w:val="32"/>
          <w:lang w:val="en-US" w:eastAsia="zh-CN"/>
        </w:rPr>
        <w:t>69.47</w:t>
      </w:r>
      <w:r>
        <w:rPr>
          <w:rFonts w:hint="eastAsia" w:ascii="仿宋" w:hAnsi="仿宋" w:eastAsia="仿宋"/>
          <w:sz w:val="32"/>
          <w:szCs w:val="32"/>
        </w:rPr>
        <w:t>万元。本年支出</w:t>
      </w:r>
      <w:r>
        <w:rPr>
          <w:rFonts w:hint="eastAsia" w:ascii="仿宋" w:hAnsi="仿宋" w:eastAsia="仿宋"/>
          <w:sz w:val="32"/>
          <w:szCs w:val="32"/>
          <w:lang w:val="en-US" w:eastAsia="zh-CN"/>
        </w:rPr>
        <w:t>69.47</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6.34</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城乡社区支出</w:t>
      </w:r>
      <w:r>
        <w:rPr>
          <w:rFonts w:hint="eastAsia" w:ascii="仿宋" w:hAnsi="仿宋" w:eastAsia="仿宋"/>
          <w:sz w:val="32"/>
          <w:szCs w:val="32"/>
          <w:lang w:val="en-US" w:eastAsia="zh-CN"/>
        </w:rPr>
        <w:t>58.27</w:t>
      </w:r>
      <w:r>
        <w:rPr>
          <w:rFonts w:hint="eastAsia" w:ascii="仿宋" w:hAnsi="仿宋" w:eastAsia="仿宋"/>
          <w:sz w:val="32"/>
          <w:szCs w:val="32"/>
        </w:rPr>
        <w:t>万元，住房保障支出</w:t>
      </w:r>
      <w:r>
        <w:rPr>
          <w:rFonts w:hint="eastAsia" w:ascii="仿宋" w:hAnsi="仿宋" w:eastAsia="仿宋"/>
          <w:sz w:val="32"/>
          <w:szCs w:val="32"/>
          <w:lang w:val="en-US" w:eastAsia="zh-CN"/>
        </w:rPr>
        <w:t>4.86</w:t>
      </w:r>
      <w:r>
        <w:rPr>
          <w:rFonts w:hint="eastAsia" w:ascii="仿宋" w:hAnsi="仿宋" w:eastAsia="仿宋"/>
          <w:sz w:val="32"/>
          <w:szCs w:val="32"/>
        </w:rPr>
        <w:t>万元</w:t>
      </w:r>
      <w:r>
        <w:rPr>
          <w:rFonts w:hint="eastAsia" w:ascii="仿宋" w:hAnsi="仿宋" w:eastAsia="仿宋"/>
          <w:sz w:val="32"/>
          <w:szCs w:val="32"/>
          <w:lang w:eastAsia="zh-CN"/>
        </w:rPr>
        <w:t>。</w:t>
      </w:r>
    </w:p>
    <w:p w14:paraId="04CB75B1">
      <w:pPr>
        <w:pStyle w:val="11"/>
        <w:rPr>
          <w:rFonts w:hint="eastAsia" w:ascii="仿宋" w:hAnsi="仿宋" w:eastAsia="仿宋"/>
          <w:kern w:val="0"/>
          <w:sz w:val="32"/>
          <w:szCs w:val="32"/>
        </w:rPr>
      </w:pPr>
      <w:r>
        <w:rPr>
          <w:rFonts w:hint="eastAsia" w:ascii="仿宋" w:hAnsi="仿宋" w:eastAsia="仿宋"/>
          <w:kern w:val="0"/>
          <w:sz w:val="32"/>
          <w:szCs w:val="32"/>
        </w:rPr>
        <w:t xml:space="preserve">    </w:t>
      </w:r>
    </w:p>
    <w:p w14:paraId="113EA7E6">
      <w:pPr>
        <w:pStyle w:val="11"/>
        <w:rPr>
          <w:rFonts w:ascii="楷体" w:hAnsi="楷体" w:eastAsia="楷体"/>
          <w:sz w:val="32"/>
          <w:szCs w:val="32"/>
        </w:rPr>
      </w:pP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69.47</w:t>
      </w:r>
      <w:r>
        <w:rPr>
          <w:rFonts w:hint="eastAsia" w:ascii="仿宋" w:hAnsi="仿宋" w:eastAsia="仿宋"/>
          <w:sz w:val="32"/>
          <w:szCs w:val="32"/>
        </w:rPr>
        <w:t>万元，其中：基本支出</w:t>
      </w:r>
      <w:r>
        <w:rPr>
          <w:rFonts w:hint="eastAsia" w:ascii="仿宋" w:hAnsi="仿宋" w:eastAsia="仿宋"/>
          <w:sz w:val="32"/>
          <w:szCs w:val="32"/>
          <w:lang w:val="en-US" w:eastAsia="zh-CN"/>
        </w:rPr>
        <w:t>61.01</w:t>
      </w:r>
      <w:r>
        <w:rPr>
          <w:rFonts w:hint="eastAsia" w:ascii="仿宋" w:hAnsi="仿宋" w:eastAsia="仿宋"/>
          <w:sz w:val="32"/>
          <w:szCs w:val="32"/>
        </w:rPr>
        <w:t>万元，占</w:t>
      </w:r>
      <w:r>
        <w:rPr>
          <w:rFonts w:hint="eastAsia" w:ascii="仿宋" w:hAnsi="仿宋" w:eastAsia="仿宋"/>
          <w:sz w:val="32"/>
          <w:szCs w:val="32"/>
          <w:lang w:val="en-US" w:eastAsia="zh-CN"/>
        </w:rPr>
        <w:t>88</w:t>
      </w:r>
      <w:r>
        <w:rPr>
          <w:rFonts w:hint="eastAsia" w:ascii="仿宋" w:hAnsi="仿宋" w:eastAsia="仿宋"/>
          <w:sz w:val="32"/>
          <w:szCs w:val="32"/>
        </w:rPr>
        <w:t>%；项目支出</w:t>
      </w:r>
      <w:r>
        <w:rPr>
          <w:rFonts w:hint="eastAsia" w:ascii="仿宋" w:hAnsi="仿宋" w:eastAsia="仿宋"/>
          <w:sz w:val="32"/>
          <w:szCs w:val="32"/>
          <w:lang w:val="en-US" w:eastAsia="zh-CN"/>
        </w:rPr>
        <w:t>8.46</w:t>
      </w:r>
      <w:r>
        <w:rPr>
          <w:rFonts w:hint="eastAsia" w:ascii="仿宋" w:hAnsi="仿宋" w:eastAsia="仿宋"/>
          <w:sz w:val="32"/>
          <w:szCs w:val="32"/>
        </w:rPr>
        <w:t>万元，占</w:t>
      </w:r>
      <w:r>
        <w:rPr>
          <w:rFonts w:hint="eastAsia" w:ascii="仿宋" w:hAnsi="仿宋" w:eastAsia="仿宋"/>
          <w:sz w:val="32"/>
          <w:szCs w:val="32"/>
          <w:lang w:val="en-US" w:eastAsia="zh-CN"/>
        </w:rPr>
        <w:t>12</w:t>
      </w:r>
      <w:r>
        <w:rPr>
          <w:rFonts w:hint="eastAsia" w:ascii="仿宋" w:hAnsi="仿宋" w:eastAsia="仿宋"/>
          <w:sz w:val="32"/>
          <w:szCs w:val="32"/>
        </w:rPr>
        <w:t>%。基本支出中，人员经费</w:t>
      </w:r>
      <w:r>
        <w:rPr>
          <w:rFonts w:hint="eastAsia" w:ascii="仿宋" w:hAnsi="仿宋" w:eastAsia="仿宋"/>
          <w:sz w:val="32"/>
          <w:szCs w:val="32"/>
          <w:lang w:val="en-US" w:eastAsia="zh-CN"/>
        </w:rPr>
        <w:t>55.17</w:t>
      </w:r>
      <w:r>
        <w:rPr>
          <w:rFonts w:hint="eastAsia" w:ascii="仿宋" w:hAnsi="仿宋" w:eastAsia="仿宋"/>
          <w:sz w:val="32"/>
          <w:szCs w:val="32"/>
        </w:rPr>
        <w:t>万元，占</w:t>
      </w:r>
      <w:r>
        <w:rPr>
          <w:rFonts w:hint="eastAsia" w:ascii="仿宋" w:hAnsi="仿宋" w:eastAsia="仿宋"/>
          <w:sz w:val="32"/>
          <w:szCs w:val="32"/>
          <w:lang w:val="en-US" w:eastAsia="zh-CN"/>
        </w:rPr>
        <w:t>90</w:t>
      </w:r>
      <w:r>
        <w:rPr>
          <w:rFonts w:hint="eastAsia" w:ascii="仿宋" w:hAnsi="仿宋" w:eastAsia="仿宋"/>
          <w:sz w:val="32"/>
          <w:szCs w:val="32"/>
        </w:rPr>
        <w:t>%；公用经费</w:t>
      </w:r>
      <w:r>
        <w:rPr>
          <w:rFonts w:hint="eastAsia" w:ascii="仿宋" w:hAnsi="仿宋" w:eastAsia="仿宋"/>
          <w:sz w:val="32"/>
          <w:szCs w:val="32"/>
          <w:lang w:val="en-US" w:eastAsia="zh-CN"/>
        </w:rPr>
        <w:t>5.84</w:t>
      </w:r>
      <w:r>
        <w:rPr>
          <w:rFonts w:hint="eastAsia" w:ascii="仿宋" w:hAnsi="仿宋" w:eastAsia="仿宋"/>
          <w:sz w:val="32"/>
          <w:szCs w:val="32"/>
        </w:rPr>
        <w:t>万元，占</w:t>
      </w:r>
      <w:r>
        <w:rPr>
          <w:rFonts w:hint="eastAsia" w:ascii="仿宋" w:hAnsi="仿宋" w:eastAsia="仿宋"/>
          <w:sz w:val="32"/>
          <w:szCs w:val="32"/>
          <w:lang w:val="en-US" w:eastAsia="zh-CN"/>
        </w:rPr>
        <w:t>10</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6.34</w:t>
      </w:r>
      <w:r>
        <w:rPr>
          <w:rFonts w:hint="eastAsia" w:ascii="仿宋" w:hAnsi="仿宋" w:eastAsia="仿宋"/>
          <w:sz w:val="32"/>
          <w:szCs w:val="32"/>
        </w:rPr>
        <w:t>万元，占</w:t>
      </w:r>
      <w:r>
        <w:rPr>
          <w:rFonts w:hint="eastAsia" w:ascii="仿宋" w:hAnsi="仿宋" w:eastAsia="仿宋"/>
          <w:sz w:val="32"/>
          <w:szCs w:val="32"/>
          <w:lang w:val="en-US" w:eastAsia="zh-CN"/>
        </w:rPr>
        <w:t>9</w:t>
      </w:r>
      <w:r>
        <w:rPr>
          <w:rFonts w:hint="eastAsia" w:ascii="仿宋" w:hAnsi="仿宋" w:eastAsia="仿宋"/>
          <w:sz w:val="32"/>
          <w:szCs w:val="32"/>
        </w:rPr>
        <w:t>%，主要用于：</w:t>
      </w:r>
      <w:r>
        <w:rPr>
          <w:rFonts w:hint="eastAsia" w:ascii="仿宋" w:hAnsi="仿宋" w:eastAsia="仿宋"/>
          <w:sz w:val="32"/>
          <w:szCs w:val="32"/>
          <w:lang w:eastAsia="zh-CN"/>
        </w:rPr>
        <w:t>在职职工</w:t>
      </w:r>
      <w:r>
        <w:rPr>
          <w:rFonts w:hint="eastAsia" w:ascii="仿宋" w:hAnsi="仿宋" w:eastAsia="仿宋"/>
          <w:sz w:val="32"/>
          <w:szCs w:val="32"/>
        </w:rPr>
        <w:t>基本养老保险缴费支出。</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城乡社区（类）支出</w:t>
      </w:r>
      <w:r>
        <w:rPr>
          <w:rFonts w:hint="eastAsia" w:ascii="仿宋" w:hAnsi="仿宋" w:eastAsia="仿宋"/>
          <w:sz w:val="32"/>
          <w:szCs w:val="32"/>
          <w:lang w:val="en-US" w:eastAsia="zh-CN"/>
        </w:rPr>
        <w:t>58.27</w:t>
      </w:r>
      <w:r>
        <w:rPr>
          <w:rFonts w:hint="eastAsia" w:ascii="仿宋" w:hAnsi="仿宋" w:eastAsia="仿宋"/>
          <w:sz w:val="32"/>
          <w:szCs w:val="32"/>
        </w:rPr>
        <w:t>万元，占</w:t>
      </w:r>
      <w:r>
        <w:rPr>
          <w:rFonts w:hint="eastAsia" w:ascii="仿宋" w:hAnsi="仿宋" w:eastAsia="仿宋"/>
          <w:sz w:val="32"/>
          <w:szCs w:val="32"/>
          <w:lang w:val="en-US" w:eastAsia="zh-CN"/>
        </w:rPr>
        <w:t>84</w:t>
      </w:r>
      <w:r>
        <w:rPr>
          <w:rFonts w:hint="eastAsia" w:ascii="仿宋" w:hAnsi="仿宋" w:eastAsia="仿宋"/>
          <w:sz w:val="32"/>
          <w:szCs w:val="32"/>
        </w:rPr>
        <w:t>%，主要用于：</w:t>
      </w:r>
      <w:r>
        <w:rPr>
          <w:rFonts w:hint="eastAsia" w:ascii="仿宋" w:hAnsi="仿宋" w:eastAsia="仿宋"/>
          <w:sz w:val="32"/>
          <w:szCs w:val="32"/>
          <w:lang w:eastAsia="zh-CN"/>
        </w:rPr>
        <w:t>工资福利支出、商品服务支出以及项目支出中的合同工支出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4.86</w:t>
      </w:r>
      <w:r>
        <w:rPr>
          <w:rFonts w:hint="eastAsia" w:ascii="仿宋" w:hAnsi="仿宋" w:eastAsia="仿宋"/>
          <w:sz w:val="32"/>
          <w:szCs w:val="32"/>
        </w:rPr>
        <w:t>万元，占</w:t>
      </w:r>
      <w:r>
        <w:rPr>
          <w:rFonts w:hint="eastAsia" w:ascii="仿宋" w:hAnsi="仿宋" w:eastAsia="仿宋"/>
          <w:sz w:val="32"/>
          <w:szCs w:val="32"/>
          <w:lang w:val="en-US" w:eastAsia="zh-CN"/>
        </w:rPr>
        <w:t>7</w:t>
      </w:r>
      <w:r>
        <w:rPr>
          <w:rFonts w:hint="eastAsia" w:ascii="仿宋" w:hAnsi="仿宋" w:eastAsia="仿宋"/>
          <w:sz w:val="32"/>
          <w:szCs w:val="32"/>
        </w:rPr>
        <w:t>%，主要用于：</w:t>
      </w:r>
      <w:r>
        <w:rPr>
          <w:rFonts w:hint="eastAsia" w:ascii="仿宋" w:hAnsi="仿宋" w:eastAsia="仿宋"/>
          <w:sz w:val="32"/>
          <w:szCs w:val="32"/>
          <w:lang w:eastAsia="zh-CN"/>
        </w:rPr>
        <w:t>住房公积金缴纳</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61.01</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55.17</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5.84</w:t>
      </w:r>
      <w:r>
        <w:rPr>
          <w:rFonts w:hint="eastAsia" w:ascii="仿宋" w:hAnsi="仿宋" w:eastAsia="仿宋"/>
          <w:sz w:val="32"/>
          <w:szCs w:val="32"/>
        </w:rPr>
        <w:t>万元，主要包括：办公费、邮电费、差旅费、公务接待费、工会经费、公务用车运行维护费</w:t>
      </w:r>
      <w:r>
        <w:rPr>
          <w:rFonts w:hint="eastAsia" w:ascii="仿宋" w:hAnsi="仿宋" w:eastAsia="仿宋"/>
          <w:sz w:val="32"/>
          <w:szCs w:val="32"/>
          <w:lang w:eastAsia="zh-CN"/>
        </w:rPr>
        <w:t>、其他商品和服务支出</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3.09</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eastAsia="zh-CN"/>
        </w:rPr>
        <w:t>增加</w:t>
      </w:r>
      <w:r>
        <w:rPr>
          <w:rFonts w:hint="eastAsia" w:ascii="仿宋" w:hAnsi="仿宋" w:eastAsia="仿宋"/>
          <w:kern w:val="0"/>
          <w:sz w:val="32"/>
          <w:szCs w:val="32"/>
          <w:lang w:val="en-US" w:eastAsia="zh-CN"/>
        </w:rPr>
        <w:t>3</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0.09</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r>
        <w:rPr>
          <w:rFonts w:hint="eastAsia" w:ascii="仿宋" w:hAnsi="仿宋" w:eastAsia="仿宋"/>
          <w:kern w:val="0"/>
          <w:sz w:val="32"/>
          <w:szCs w:val="32"/>
          <w:lang w:eastAsia="zh-CN"/>
        </w:rPr>
        <w:t>持平</w:t>
      </w:r>
      <w:r>
        <w:rPr>
          <w:rFonts w:hint="eastAsia" w:ascii="仿宋" w:hAnsi="仿宋" w:eastAsia="仿宋"/>
          <w:kern w:val="0"/>
          <w:sz w:val="32"/>
          <w:szCs w:val="32"/>
        </w:rPr>
        <w:t>。</w:t>
      </w:r>
    </w:p>
    <w:p w14:paraId="7288DF6E">
      <w:pPr>
        <w:pStyle w:val="9"/>
        <w:ind w:firstLine="627" w:firstLineChars="196"/>
        <w:rPr>
          <w:rFonts w:hint="eastAsia" w:ascii="仿宋" w:hAnsi="仿宋" w:eastAsia="仿宋"/>
          <w:kern w:val="0"/>
          <w:sz w:val="32"/>
          <w:szCs w:val="32"/>
          <w:lang w:eastAsia="zh-CN"/>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3</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eastAsia="zh-CN"/>
        </w:rPr>
        <w:t>增加</w:t>
      </w:r>
      <w:r>
        <w:rPr>
          <w:rFonts w:hint="eastAsia" w:ascii="仿宋" w:hAnsi="仿宋" w:eastAsia="仿宋"/>
          <w:kern w:val="0"/>
          <w:sz w:val="32"/>
          <w:szCs w:val="32"/>
          <w:lang w:val="en-US" w:eastAsia="zh-CN"/>
        </w:rPr>
        <w:t>3</w:t>
      </w:r>
      <w:r>
        <w:rPr>
          <w:rFonts w:hint="eastAsia" w:ascii="仿宋" w:hAnsi="仿宋" w:eastAsia="仿宋"/>
          <w:kern w:val="0"/>
          <w:sz w:val="32"/>
          <w:szCs w:val="32"/>
        </w:rPr>
        <w:t xml:space="preserve">万元。其中，公务用车运行维护费 </w:t>
      </w:r>
      <w:r>
        <w:rPr>
          <w:rFonts w:hint="eastAsia" w:ascii="仿宋" w:hAnsi="仿宋" w:eastAsia="仿宋"/>
          <w:kern w:val="0"/>
          <w:sz w:val="32"/>
          <w:szCs w:val="32"/>
          <w:lang w:val="en-US" w:eastAsia="zh-CN"/>
        </w:rPr>
        <w:t>3</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eastAsia="zh-CN"/>
        </w:rPr>
        <w:t>增加了</w:t>
      </w:r>
      <w:r>
        <w:rPr>
          <w:rFonts w:hint="eastAsia" w:ascii="仿宋" w:hAnsi="仿宋" w:eastAsia="仿宋"/>
          <w:kern w:val="0"/>
          <w:sz w:val="32"/>
          <w:szCs w:val="32"/>
          <w:lang w:val="en-US" w:eastAsia="zh-CN"/>
        </w:rPr>
        <w:t>3</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调整科目由其他交费用转至此科目。</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eastAsia="zh-CN"/>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%，主要原因是</w:t>
      </w:r>
      <w:r>
        <w:rPr>
          <w:rFonts w:hint="eastAsia" w:ascii="仿宋" w:hAnsi="仿宋" w:eastAsia="仿宋"/>
          <w:sz w:val="32"/>
          <w:szCs w:val="32"/>
          <w:lang w:eastAsia="zh-CN"/>
        </w:rPr>
        <w:t>无此项预算</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BCF66B4"/>
    <w:rsid w:val="0C633590"/>
    <w:rsid w:val="0C7C5D37"/>
    <w:rsid w:val="0D0F40E1"/>
    <w:rsid w:val="0E0E4A27"/>
    <w:rsid w:val="0E235FAD"/>
    <w:rsid w:val="0E2F4527"/>
    <w:rsid w:val="0E933B6E"/>
    <w:rsid w:val="0F4C4086"/>
    <w:rsid w:val="10D9450A"/>
    <w:rsid w:val="112B3A0C"/>
    <w:rsid w:val="117169F8"/>
    <w:rsid w:val="11DF6BD5"/>
    <w:rsid w:val="12C62CA4"/>
    <w:rsid w:val="15DA5399"/>
    <w:rsid w:val="187E3884"/>
    <w:rsid w:val="18F97B94"/>
    <w:rsid w:val="191A0446"/>
    <w:rsid w:val="1B4A363A"/>
    <w:rsid w:val="1BC526EF"/>
    <w:rsid w:val="1C085913"/>
    <w:rsid w:val="1C882350"/>
    <w:rsid w:val="1CDC1A5B"/>
    <w:rsid w:val="1CE730A8"/>
    <w:rsid w:val="1F451F7A"/>
    <w:rsid w:val="20EF71F1"/>
    <w:rsid w:val="21FE2E7E"/>
    <w:rsid w:val="2323212D"/>
    <w:rsid w:val="23FA4ECF"/>
    <w:rsid w:val="2527010D"/>
    <w:rsid w:val="26555757"/>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8EA64FC"/>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8BF488B"/>
    <w:rsid w:val="49B81F53"/>
    <w:rsid w:val="4A0C1FE3"/>
    <w:rsid w:val="4AAC7860"/>
    <w:rsid w:val="4CDB40F9"/>
    <w:rsid w:val="4D0265B8"/>
    <w:rsid w:val="4D8021B9"/>
    <w:rsid w:val="4DFF6777"/>
    <w:rsid w:val="4EB752BA"/>
    <w:rsid w:val="4ED6365B"/>
    <w:rsid w:val="4F735000"/>
    <w:rsid w:val="4FA964E9"/>
    <w:rsid w:val="4FE8611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BBC053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7530DBD"/>
    <w:rsid w:val="6803189A"/>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5AE7D3B"/>
    <w:rsid w:val="76C753DE"/>
    <w:rsid w:val="76C775D8"/>
    <w:rsid w:val="77FC6956"/>
    <w:rsid w:val="7A64282A"/>
    <w:rsid w:val="7A8D6ADA"/>
    <w:rsid w:val="7AE2097E"/>
    <w:rsid w:val="7DB366E4"/>
    <w:rsid w:val="7E38185A"/>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2576</Words>
  <Characters>2803</Characters>
  <Lines>22</Lines>
  <Paragraphs>6</Paragraphs>
  <TotalTime>6</TotalTime>
  <ScaleCrop>false</ScaleCrop>
  <LinksUpToDate>false</LinksUpToDate>
  <CharactersWithSpaces>2889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男儿当自强</cp:lastModifiedBy>
  <dcterms:modified xsi:type="dcterms:W3CDTF">2025-04-03T04:08:06Z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eyJoZGlkIjoiOTU0OGM5MDJmYjJkYzNhYzk1ZjliODlkMGJjZmI1N2YiLCJ1c2VySWQiOiI4MDE3ODQ4MjAifQ==</vt:lpwstr>
  </property>
</Properties>
</file>