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703324">
      <w:pPr>
        <w:jc w:val="center"/>
        <w:rPr>
          <w:rFonts w:ascii="黑体" w:hAnsi="黑体" w:eastAsia="黑体"/>
          <w:sz w:val="44"/>
          <w:szCs w:val="44"/>
          <w:highlight w:val="none"/>
        </w:rPr>
      </w:pPr>
    </w:p>
    <w:p w14:paraId="0722EA08">
      <w:pPr>
        <w:jc w:val="center"/>
        <w:rPr>
          <w:rFonts w:ascii="黑体" w:hAnsi="黑体" w:eastAsia="黑体"/>
          <w:sz w:val="44"/>
          <w:szCs w:val="44"/>
          <w:highlight w:val="none"/>
        </w:rPr>
      </w:pPr>
    </w:p>
    <w:p w14:paraId="5712AD97">
      <w:pPr>
        <w:jc w:val="center"/>
        <w:rPr>
          <w:rFonts w:ascii="黑体" w:hAnsi="黑体" w:eastAsia="黑体"/>
          <w:sz w:val="44"/>
          <w:szCs w:val="44"/>
          <w:highlight w:val="none"/>
        </w:rPr>
      </w:pPr>
    </w:p>
    <w:p w14:paraId="4DAE025F">
      <w:pPr>
        <w:jc w:val="center"/>
        <w:rPr>
          <w:rFonts w:ascii="黑体" w:hAnsi="黑体" w:eastAsia="黑体"/>
          <w:sz w:val="44"/>
          <w:szCs w:val="44"/>
          <w:highlight w:val="none"/>
        </w:rPr>
      </w:pPr>
    </w:p>
    <w:p w14:paraId="5C6FEE61">
      <w:pPr>
        <w:jc w:val="center"/>
        <w:rPr>
          <w:rFonts w:ascii="黑体" w:hAnsi="黑体" w:eastAsia="黑体"/>
          <w:sz w:val="44"/>
          <w:szCs w:val="44"/>
          <w:highlight w:val="none"/>
        </w:rPr>
      </w:pPr>
    </w:p>
    <w:p w14:paraId="261A6DE2">
      <w:pPr>
        <w:jc w:val="center"/>
        <w:rPr>
          <w:rFonts w:hint="eastAsia" w:ascii="黑体" w:hAnsi="黑体" w:eastAsia="黑体"/>
          <w:sz w:val="52"/>
          <w:szCs w:val="52"/>
          <w:highlight w:val="none"/>
          <w:lang w:eastAsia="zh-CN"/>
        </w:rPr>
      </w:pPr>
      <w:r>
        <w:rPr>
          <w:rFonts w:hint="eastAsia" w:ascii="黑体" w:hAnsi="黑体" w:eastAsia="黑体"/>
          <w:sz w:val="52"/>
          <w:szCs w:val="52"/>
          <w:highlight w:val="none"/>
          <w:lang w:eastAsia="zh-CN"/>
        </w:rPr>
        <w:t>永吉县园林管理中心</w:t>
      </w:r>
    </w:p>
    <w:p w14:paraId="0050A5F4">
      <w:pPr>
        <w:jc w:val="center"/>
        <w:rPr>
          <w:rFonts w:ascii="黑体" w:hAnsi="黑体" w:eastAsia="黑体"/>
          <w:sz w:val="52"/>
          <w:szCs w:val="52"/>
          <w:highlight w:val="none"/>
        </w:rPr>
      </w:pPr>
      <w:r>
        <w:rPr>
          <w:rFonts w:hint="eastAsia" w:ascii="黑体" w:hAnsi="黑体" w:eastAsia="黑体"/>
          <w:sz w:val="52"/>
          <w:szCs w:val="52"/>
          <w:highlight w:val="none"/>
        </w:rPr>
        <w:t>202</w:t>
      </w:r>
      <w:r>
        <w:rPr>
          <w:rFonts w:hint="eastAsia" w:ascii="黑体" w:hAnsi="黑体" w:eastAsia="黑体"/>
          <w:sz w:val="52"/>
          <w:szCs w:val="52"/>
          <w:highlight w:val="none"/>
          <w:lang w:val="en-US" w:eastAsia="zh-CN"/>
        </w:rPr>
        <w:t>5</w:t>
      </w:r>
      <w:r>
        <w:rPr>
          <w:rFonts w:hint="eastAsia" w:ascii="黑体" w:hAnsi="黑体" w:eastAsia="黑体"/>
          <w:sz w:val="52"/>
          <w:szCs w:val="52"/>
          <w:highlight w:val="none"/>
        </w:rPr>
        <w:t>年部门预算</w:t>
      </w:r>
    </w:p>
    <w:p w14:paraId="5C42AB12">
      <w:pPr>
        <w:jc w:val="center"/>
        <w:rPr>
          <w:rFonts w:ascii="黑体" w:hAnsi="黑体" w:eastAsia="黑体"/>
          <w:sz w:val="44"/>
          <w:szCs w:val="44"/>
          <w:highlight w:val="none"/>
        </w:rPr>
      </w:pPr>
    </w:p>
    <w:p w14:paraId="5EF162CE">
      <w:pPr>
        <w:jc w:val="center"/>
        <w:rPr>
          <w:rFonts w:ascii="黑体" w:hAnsi="黑体" w:eastAsia="黑体"/>
          <w:sz w:val="44"/>
          <w:szCs w:val="44"/>
          <w:highlight w:val="none"/>
        </w:rPr>
      </w:pPr>
    </w:p>
    <w:p w14:paraId="6D7738A2">
      <w:pPr>
        <w:jc w:val="center"/>
        <w:rPr>
          <w:rFonts w:ascii="黑体" w:hAnsi="黑体" w:eastAsia="黑体"/>
          <w:sz w:val="44"/>
          <w:szCs w:val="44"/>
          <w:highlight w:val="none"/>
        </w:rPr>
      </w:pPr>
    </w:p>
    <w:p w14:paraId="1997C969">
      <w:pPr>
        <w:jc w:val="center"/>
        <w:rPr>
          <w:rFonts w:ascii="黑体" w:hAnsi="黑体" w:eastAsia="黑体"/>
          <w:sz w:val="44"/>
          <w:szCs w:val="44"/>
          <w:highlight w:val="none"/>
        </w:rPr>
      </w:pPr>
    </w:p>
    <w:p w14:paraId="4F4ABFCB">
      <w:pPr>
        <w:jc w:val="center"/>
        <w:rPr>
          <w:rFonts w:ascii="黑体" w:hAnsi="黑体" w:eastAsia="黑体"/>
          <w:sz w:val="44"/>
          <w:szCs w:val="44"/>
          <w:highlight w:val="none"/>
        </w:rPr>
      </w:pPr>
    </w:p>
    <w:p w14:paraId="6E03DA41">
      <w:pPr>
        <w:jc w:val="center"/>
        <w:rPr>
          <w:rFonts w:ascii="黑体" w:hAnsi="黑体" w:eastAsia="黑体"/>
          <w:sz w:val="44"/>
          <w:szCs w:val="44"/>
          <w:highlight w:val="none"/>
        </w:rPr>
      </w:pPr>
    </w:p>
    <w:p w14:paraId="34D8D65D">
      <w:pPr>
        <w:jc w:val="center"/>
        <w:rPr>
          <w:rFonts w:ascii="黑体" w:hAnsi="黑体" w:eastAsia="黑体"/>
          <w:sz w:val="44"/>
          <w:szCs w:val="44"/>
          <w:highlight w:val="none"/>
        </w:rPr>
      </w:pPr>
    </w:p>
    <w:p w14:paraId="01FD5D38">
      <w:pPr>
        <w:jc w:val="center"/>
        <w:rPr>
          <w:rFonts w:ascii="黑体" w:hAnsi="黑体" w:eastAsia="黑体"/>
          <w:sz w:val="44"/>
          <w:szCs w:val="44"/>
          <w:highlight w:val="none"/>
        </w:rPr>
      </w:pPr>
    </w:p>
    <w:p w14:paraId="380AB34E">
      <w:pPr>
        <w:jc w:val="center"/>
        <w:rPr>
          <w:rFonts w:ascii="黑体" w:hAnsi="黑体" w:eastAsia="黑体"/>
          <w:sz w:val="44"/>
          <w:szCs w:val="44"/>
          <w:highlight w:val="none"/>
        </w:rPr>
      </w:pPr>
    </w:p>
    <w:p w14:paraId="628D9189">
      <w:pPr>
        <w:jc w:val="center"/>
        <w:rPr>
          <w:rFonts w:ascii="黑体" w:hAnsi="黑体" w:eastAsia="黑体"/>
          <w:sz w:val="44"/>
          <w:szCs w:val="44"/>
          <w:highlight w:val="none"/>
        </w:rPr>
      </w:pPr>
    </w:p>
    <w:p w14:paraId="6EA5914F">
      <w:pPr>
        <w:jc w:val="center"/>
        <w:rPr>
          <w:rFonts w:ascii="黑体" w:hAnsi="黑体" w:eastAsia="黑体"/>
          <w:sz w:val="44"/>
          <w:szCs w:val="44"/>
          <w:highlight w:val="none"/>
        </w:rPr>
      </w:pPr>
      <w:r>
        <w:rPr>
          <w:rFonts w:hint="eastAsia" w:ascii="黑体" w:hAnsi="黑体" w:eastAsia="黑体"/>
          <w:sz w:val="44"/>
          <w:szCs w:val="44"/>
          <w:highlight w:val="none"/>
        </w:rPr>
        <w:t>二〇二</w:t>
      </w:r>
      <w:r>
        <w:rPr>
          <w:rFonts w:hint="eastAsia" w:ascii="黑体" w:hAnsi="黑体" w:eastAsia="黑体"/>
          <w:sz w:val="44"/>
          <w:szCs w:val="44"/>
          <w:highlight w:val="none"/>
          <w:lang w:eastAsia="zh-CN"/>
        </w:rPr>
        <w:t>五</w:t>
      </w:r>
      <w:r>
        <w:rPr>
          <w:rFonts w:hint="eastAsia" w:ascii="黑体" w:hAnsi="黑体" w:eastAsia="黑体"/>
          <w:sz w:val="44"/>
          <w:szCs w:val="44"/>
          <w:highlight w:val="none"/>
        </w:rPr>
        <w:t>年一月</w:t>
      </w:r>
      <w:r>
        <w:rPr>
          <w:rFonts w:hint="eastAsia" w:ascii="黑体" w:hAnsi="黑体" w:eastAsia="黑体"/>
          <w:sz w:val="44"/>
          <w:szCs w:val="44"/>
          <w:highlight w:val="none"/>
          <w:lang w:eastAsia="zh-CN"/>
        </w:rPr>
        <w:t>三</w:t>
      </w:r>
      <w:r>
        <w:rPr>
          <w:rFonts w:hint="eastAsia" w:ascii="黑体" w:hAnsi="黑体" w:eastAsia="黑体"/>
          <w:sz w:val="44"/>
          <w:szCs w:val="44"/>
          <w:highlight w:val="none"/>
        </w:rPr>
        <w:t>日</w:t>
      </w:r>
    </w:p>
    <w:p w14:paraId="2F1615F9">
      <w:pPr>
        <w:jc w:val="center"/>
        <w:rPr>
          <w:rFonts w:ascii="黑体" w:hAnsi="黑体" w:eastAsia="黑体"/>
          <w:sz w:val="44"/>
          <w:szCs w:val="44"/>
          <w:highlight w:val="none"/>
        </w:rPr>
      </w:pPr>
    </w:p>
    <w:p w14:paraId="357EC0AC">
      <w:pPr>
        <w:jc w:val="center"/>
        <w:rPr>
          <w:rFonts w:ascii="黑体" w:hAnsi="黑体" w:eastAsia="黑体"/>
          <w:sz w:val="44"/>
          <w:szCs w:val="44"/>
          <w:highlight w:val="none"/>
        </w:rPr>
      </w:pPr>
    </w:p>
    <w:p w14:paraId="661A2997">
      <w:pPr>
        <w:jc w:val="center"/>
        <w:rPr>
          <w:rFonts w:ascii="黑体" w:hAnsi="黑体" w:eastAsia="黑体"/>
          <w:sz w:val="44"/>
          <w:szCs w:val="44"/>
          <w:highlight w:val="none"/>
        </w:rPr>
      </w:pPr>
    </w:p>
    <w:p w14:paraId="60FA0F16">
      <w:pPr>
        <w:jc w:val="center"/>
        <w:rPr>
          <w:rFonts w:ascii="黑体" w:hAnsi="黑体" w:eastAsia="黑体"/>
          <w:sz w:val="44"/>
          <w:szCs w:val="44"/>
          <w:highlight w:val="none"/>
        </w:rPr>
      </w:pPr>
    </w:p>
    <w:p w14:paraId="74A34429">
      <w:pPr>
        <w:jc w:val="center"/>
        <w:rPr>
          <w:rFonts w:ascii="黑体" w:hAnsi="黑体" w:eastAsia="黑体"/>
          <w:sz w:val="44"/>
          <w:szCs w:val="44"/>
          <w:highlight w:val="none"/>
        </w:rPr>
      </w:pPr>
    </w:p>
    <w:p w14:paraId="18C3CAAE">
      <w:pPr>
        <w:jc w:val="center"/>
        <w:rPr>
          <w:rFonts w:ascii="黑体" w:hAnsi="黑体" w:eastAsia="黑体"/>
          <w:sz w:val="44"/>
          <w:szCs w:val="44"/>
          <w:highlight w:val="none"/>
        </w:rPr>
      </w:pPr>
    </w:p>
    <w:p w14:paraId="406F54B2">
      <w:pPr>
        <w:jc w:val="center"/>
        <w:rPr>
          <w:rFonts w:ascii="黑体" w:hAnsi="黑体" w:eastAsia="黑体"/>
          <w:sz w:val="44"/>
          <w:szCs w:val="44"/>
          <w:highlight w:val="none"/>
        </w:rPr>
      </w:pPr>
      <w:r>
        <w:rPr>
          <w:rFonts w:hint="eastAsia" w:ascii="黑体" w:hAnsi="黑体" w:eastAsia="黑体"/>
          <w:sz w:val="44"/>
          <w:szCs w:val="44"/>
          <w:highlight w:val="none"/>
          <w:lang w:eastAsia="zh-CN"/>
        </w:rPr>
        <w:t>永吉县园林管理中心</w:t>
      </w:r>
      <w:r>
        <w:rPr>
          <w:rFonts w:hint="eastAsia" w:ascii="黑体" w:hAnsi="黑体" w:eastAsia="黑体"/>
          <w:sz w:val="44"/>
          <w:szCs w:val="44"/>
          <w:highlight w:val="none"/>
        </w:rPr>
        <w:t>202</w:t>
      </w:r>
      <w:r>
        <w:rPr>
          <w:rFonts w:hint="eastAsia" w:ascii="黑体" w:hAnsi="黑体" w:eastAsia="黑体"/>
          <w:sz w:val="44"/>
          <w:szCs w:val="44"/>
          <w:highlight w:val="none"/>
          <w:lang w:val="en-US" w:eastAsia="zh-CN"/>
        </w:rPr>
        <w:t>5</w:t>
      </w:r>
      <w:r>
        <w:rPr>
          <w:rFonts w:hint="eastAsia" w:ascii="黑体" w:hAnsi="黑体" w:eastAsia="黑体"/>
          <w:sz w:val="44"/>
          <w:szCs w:val="44"/>
          <w:highlight w:val="none"/>
        </w:rPr>
        <w:t>年预算</w:t>
      </w:r>
    </w:p>
    <w:p w14:paraId="63B0757E">
      <w:pPr>
        <w:tabs>
          <w:tab w:val="left" w:pos="3240"/>
        </w:tabs>
        <w:rPr>
          <w:rFonts w:ascii="黑体" w:hAnsi="黑体" w:eastAsia="黑体"/>
          <w:sz w:val="44"/>
          <w:szCs w:val="44"/>
          <w:highlight w:val="none"/>
        </w:rPr>
      </w:pPr>
      <w:r>
        <w:rPr>
          <w:rFonts w:ascii="黑体" w:hAnsi="黑体" w:eastAsia="黑体"/>
          <w:sz w:val="44"/>
          <w:szCs w:val="44"/>
          <w:highlight w:val="none"/>
        </w:rPr>
        <w:tab/>
      </w:r>
      <w:r>
        <w:rPr>
          <w:rFonts w:hint="eastAsia" w:ascii="黑体" w:hAnsi="黑体" w:eastAsia="黑体"/>
          <w:sz w:val="44"/>
          <w:szCs w:val="44"/>
          <w:highlight w:val="none"/>
        </w:rPr>
        <w:t>目  录</w:t>
      </w:r>
    </w:p>
    <w:p w14:paraId="3BC81682">
      <w:pPr>
        <w:rPr>
          <w:rFonts w:ascii="仿宋" w:hAnsi="仿宋" w:eastAsia="仿宋"/>
          <w:sz w:val="32"/>
          <w:szCs w:val="32"/>
          <w:highlight w:val="none"/>
        </w:rPr>
      </w:pPr>
      <w:r>
        <w:rPr>
          <w:rFonts w:hint="eastAsia" w:ascii="仿宋" w:hAnsi="仿宋" w:eastAsia="仿宋"/>
          <w:sz w:val="32"/>
          <w:szCs w:val="32"/>
          <w:highlight w:val="none"/>
        </w:rPr>
        <w:t>第一部分  部门概况</w:t>
      </w:r>
    </w:p>
    <w:p w14:paraId="73DDC628">
      <w:pPr>
        <w:pStyle w:val="8"/>
        <w:numPr>
          <w:ilvl w:val="0"/>
          <w:numId w:val="1"/>
        </w:numPr>
        <w:ind w:firstLineChars="0"/>
        <w:rPr>
          <w:rFonts w:ascii="仿宋" w:hAnsi="仿宋" w:eastAsia="仿宋"/>
          <w:sz w:val="32"/>
          <w:szCs w:val="32"/>
          <w:highlight w:val="none"/>
        </w:rPr>
      </w:pPr>
      <w:r>
        <w:rPr>
          <w:rFonts w:hint="eastAsia" w:ascii="仿宋" w:hAnsi="仿宋" w:eastAsia="仿宋"/>
          <w:sz w:val="32"/>
          <w:szCs w:val="32"/>
          <w:highlight w:val="none"/>
        </w:rPr>
        <w:t>主要职能</w:t>
      </w:r>
    </w:p>
    <w:p w14:paraId="0F6E16B9">
      <w:pPr>
        <w:pStyle w:val="8"/>
        <w:numPr>
          <w:ilvl w:val="0"/>
          <w:numId w:val="1"/>
        </w:numPr>
        <w:ind w:firstLineChars="0"/>
        <w:rPr>
          <w:rFonts w:ascii="仿宋" w:hAnsi="仿宋" w:eastAsia="仿宋"/>
          <w:sz w:val="32"/>
          <w:szCs w:val="32"/>
          <w:highlight w:val="none"/>
        </w:rPr>
      </w:pPr>
      <w:r>
        <w:rPr>
          <w:rFonts w:hint="eastAsia" w:ascii="仿宋" w:hAnsi="仿宋" w:eastAsia="仿宋"/>
          <w:sz w:val="32"/>
          <w:szCs w:val="32"/>
          <w:highlight w:val="none"/>
        </w:rPr>
        <w:t>机构设置</w:t>
      </w:r>
    </w:p>
    <w:p w14:paraId="5EE08171">
      <w:pPr>
        <w:rPr>
          <w:rFonts w:ascii="仿宋" w:hAnsi="仿宋" w:eastAsia="仿宋"/>
          <w:sz w:val="32"/>
          <w:szCs w:val="32"/>
          <w:highlight w:val="none"/>
        </w:rPr>
      </w:pPr>
      <w:r>
        <w:rPr>
          <w:rFonts w:hint="eastAsia" w:ascii="仿宋" w:hAnsi="仿宋" w:eastAsia="仿宋"/>
          <w:sz w:val="32"/>
          <w:szCs w:val="32"/>
          <w:highlight w:val="none"/>
        </w:rPr>
        <w:t>第二部分  情况说明</w:t>
      </w:r>
    </w:p>
    <w:p w14:paraId="6F11FF87">
      <w:pPr>
        <w:rPr>
          <w:rFonts w:ascii="仿宋" w:hAnsi="仿宋" w:eastAsia="仿宋"/>
          <w:sz w:val="32"/>
          <w:szCs w:val="32"/>
          <w:highlight w:val="none"/>
        </w:rPr>
      </w:pPr>
      <w:r>
        <w:rPr>
          <w:rFonts w:hint="eastAsia" w:ascii="仿宋" w:hAnsi="仿宋" w:eastAsia="仿宋"/>
          <w:sz w:val="32"/>
          <w:szCs w:val="32"/>
          <w:highlight w:val="none"/>
        </w:rPr>
        <w:t xml:space="preserve">第三部分  名词解释 </w:t>
      </w:r>
    </w:p>
    <w:p w14:paraId="7BA36606">
      <w:pPr>
        <w:rPr>
          <w:rFonts w:ascii="仿宋" w:hAnsi="仿宋" w:eastAsia="仿宋"/>
          <w:sz w:val="32"/>
          <w:szCs w:val="32"/>
          <w:highlight w:val="none"/>
        </w:rPr>
      </w:pPr>
      <w:r>
        <w:rPr>
          <w:rFonts w:hint="eastAsia" w:ascii="仿宋" w:hAnsi="仿宋" w:eastAsia="仿宋"/>
          <w:sz w:val="32"/>
          <w:szCs w:val="32"/>
          <w:highlight w:val="none"/>
        </w:rPr>
        <w:t>第四部分  预算表格</w:t>
      </w:r>
    </w:p>
    <w:p w14:paraId="07E4B539">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收支总表</w:t>
      </w:r>
    </w:p>
    <w:p w14:paraId="257AF41A">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收入总表</w:t>
      </w:r>
    </w:p>
    <w:p w14:paraId="490A2BEB">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支出总表</w:t>
      </w:r>
    </w:p>
    <w:p w14:paraId="5F6425A5">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财政拨款收支总表</w:t>
      </w:r>
    </w:p>
    <w:p w14:paraId="5006371A">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一般公共预算支出表</w:t>
      </w:r>
    </w:p>
    <w:p w14:paraId="6CBA4F02">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一般公共预算财政拨款基本支出预算表</w:t>
      </w:r>
    </w:p>
    <w:p w14:paraId="534C5B24">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一般公共预算“三公”经费支出表</w:t>
      </w:r>
    </w:p>
    <w:p w14:paraId="4685FD46">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政府性基金预算支出表</w:t>
      </w:r>
    </w:p>
    <w:p w14:paraId="696DB8AF">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国有资本经营预算支出表</w:t>
      </w:r>
    </w:p>
    <w:p w14:paraId="2C937F03">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项目支出表</w:t>
      </w:r>
    </w:p>
    <w:p w14:paraId="3CED8429">
      <w:pPr>
        <w:rPr>
          <w:rFonts w:ascii="仿宋" w:hAnsi="仿宋" w:eastAsia="仿宋"/>
          <w:sz w:val="32"/>
          <w:szCs w:val="32"/>
          <w:highlight w:val="none"/>
        </w:rPr>
      </w:pPr>
    </w:p>
    <w:p w14:paraId="69BD7CEA">
      <w:pPr>
        <w:rPr>
          <w:rFonts w:ascii="仿宋" w:hAnsi="仿宋" w:eastAsia="仿宋"/>
          <w:sz w:val="32"/>
          <w:szCs w:val="32"/>
          <w:highlight w:val="none"/>
        </w:rPr>
      </w:pPr>
    </w:p>
    <w:p w14:paraId="549DAA5E">
      <w:pPr>
        <w:rPr>
          <w:rFonts w:ascii="仿宋" w:hAnsi="仿宋" w:eastAsia="仿宋"/>
          <w:sz w:val="32"/>
          <w:szCs w:val="32"/>
          <w:highlight w:val="none"/>
        </w:rPr>
      </w:pPr>
    </w:p>
    <w:p w14:paraId="4E48F873">
      <w:pPr>
        <w:jc w:val="center"/>
        <w:rPr>
          <w:rFonts w:ascii="黑体" w:hAnsi="黑体" w:eastAsia="黑体"/>
          <w:sz w:val="32"/>
          <w:szCs w:val="32"/>
          <w:highlight w:val="none"/>
        </w:rPr>
      </w:pPr>
      <w:r>
        <w:rPr>
          <w:rFonts w:hint="eastAsia" w:ascii="黑体" w:hAnsi="黑体" w:eastAsia="黑体"/>
          <w:sz w:val="32"/>
          <w:szCs w:val="32"/>
          <w:highlight w:val="none"/>
        </w:rPr>
        <w:t>第一部分    部门（单位）概况</w:t>
      </w:r>
    </w:p>
    <w:p w14:paraId="519B9A34">
      <w:pPr>
        <w:jc w:val="left"/>
        <w:rPr>
          <w:rFonts w:ascii="仿宋" w:hAnsi="仿宋" w:eastAsia="仿宋"/>
          <w:sz w:val="32"/>
          <w:szCs w:val="32"/>
          <w:highlight w:val="none"/>
        </w:rPr>
      </w:pPr>
      <w:r>
        <w:rPr>
          <w:rFonts w:hint="eastAsia" w:ascii="仿宋" w:hAnsi="仿宋" w:eastAsia="仿宋"/>
          <w:sz w:val="32"/>
          <w:szCs w:val="32"/>
          <w:highlight w:val="none"/>
        </w:rPr>
        <w:t xml:space="preserve">  </w:t>
      </w:r>
    </w:p>
    <w:p w14:paraId="63EEBD19">
      <w:pPr>
        <w:jc w:val="left"/>
        <w:rPr>
          <w:rFonts w:ascii="仿宋" w:hAnsi="仿宋" w:eastAsia="仿宋"/>
          <w:sz w:val="32"/>
          <w:szCs w:val="32"/>
        </w:rPr>
      </w:pPr>
    </w:p>
    <w:p w14:paraId="1AE119C1">
      <w:pPr>
        <w:ind w:firstLine="640" w:firstLineChars="200"/>
        <w:jc w:val="left"/>
        <w:rPr>
          <w:rFonts w:ascii="仿宋" w:hAnsi="仿宋" w:eastAsia="仿宋"/>
          <w:sz w:val="32"/>
          <w:szCs w:val="32"/>
        </w:rPr>
      </w:pPr>
      <w:r>
        <w:rPr>
          <w:rFonts w:hint="eastAsia" w:ascii="仿宋" w:hAnsi="仿宋" w:eastAsia="仿宋"/>
          <w:sz w:val="32"/>
          <w:szCs w:val="32"/>
        </w:rPr>
        <w:t xml:space="preserve"> 一、主要职能</w:t>
      </w:r>
    </w:p>
    <w:p w14:paraId="28D8B01B">
      <w:pPr>
        <w:pStyle w:val="10"/>
        <w:widowControl/>
        <w:spacing w:line="620" w:lineRule="exact"/>
        <w:ind w:firstLine="627" w:firstLineChars="196"/>
        <w:contextualSpacing/>
        <w:rPr>
          <w:rFonts w:hint="eastAsia" w:ascii="仿宋" w:hAnsi="仿宋" w:eastAsia="仿宋"/>
          <w:bCs/>
          <w:kern w:val="0"/>
          <w:sz w:val="32"/>
          <w:szCs w:val="32"/>
          <w:lang w:eastAsia="zh-CN"/>
        </w:rPr>
      </w:pPr>
      <w:r>
        <w:rPr>
          <w:rFonts w:hint="eastAsia" w:ascii="仿宋" w:hAnsi="仿宋" w:eastAsia="仿宋"/>
          <w:bCs/>
          <w:sz w:val="32"/>
          <w:szCs w:val="32"/>
        </w:rPr>
        <w:t>单位</w:t>
      </w:r>
      <w:r>
        <w:rPr>
          <w:rFonts w:hint="eastAsia" w:ascii="仿宋" w:hAnsi="仿宋" w:eastAsia="仿宋"/>
          <w:bCs/>
          <w:kern w:val="0"/>
          <w:sz w:val="32"/>
          <w:szCs w:val="32"/>
        </w:rPr>
        <w:t>名称：</w:t>
      </w:r>
      <w:r>
        <w:rPr>
          <w:rFonts w:hint="eastAsia" w:ascii="仿宋" w:hAnsi="仿宋" w:eastAsia="仿宋"/>
          <w:bCs/>
          <w:kern w:val="0"/>
          <w:sz w:val="32"/>
          <w:szCs w:val="32"/>
          <w:lang w:eastAsia="zh-CN"/>
        </w:rPr>
        <w:t>永吉县园林管理中心</w:t>
      </w:r>
    </w:p>
    <w:p w14:paraId="4B6294CF">
      <w:pPr>
        <w:pStyle w:val="10"/>
        <w:widowControl/>
        <w:spacing w:line="620" w:lineRule="exact"/>
        <w:ind w:firstLine="627" w:firstLineChars="196"/>
        <w:contextualSpacing/>
        <w:rPr>
          <w:rFonts w:ascii="仿宋" w:hAnsi="仿宋" w:eastAsia="仿宋"/>
          <w:kern w:val="0"/>
          <w:sz w:val="32"/>
          <w:szCs w:val="32"/>
        </w:rPr>
      </w:pPr>
      <w:r>
        <w:rPr>
          <w:rFonts w:hint="eastAsia" w:ascii="仿宋" w:hAnsi="仿宋" w:eastAsia="仿宋"/>
          <w:bCs/>
          <w:kern w:val="0"/>
          <w:sz w:val="32"/>
          <w:szCs w:val="32"/>
        </w:rPr>
        <w:t>单位性质</w:t>
      </w:r>
      <w:r>
        <w:rPr>
          <w:rFonts w:hint="eastAsia" w:ascii="仿宋" w:hAnsi="仿宋" w:eastAsia="仿宋"/>
          <w:kern w:val="0"/>
          <w:sz w:val="32"/>
          <w:szCs w:val="32"/>
        </w:rPr>
        <w:t>：</w:t>
      </w:r>
      <w:r>
        <w:rPr>
          <w:rFonts w:hint="default" w:ascii="Times New Roman" w:hAnsi="Times New Roman" w:eastAsia="仿宋_GB2312" w:cs="Times New Roman"/>
          <w:color w:val="auto"/>
          <w:sz w:val="32"/>
          <w:szCs w:val="32"/>
          <w:lang w:eastAsia="zh-CN"/>
        </w:rPr>
        <w:t>公益一类全额拨款事业单位</w:t>
      </w:r>
    </w:p>
    <w:p w14:paraId="732B3498">
      <w:pPr>
        <w:tabs>
          <w:tab w:val="left" w:pos="900"/>
        </w:tabs>
        <w:spacing w:line="560" w:lineRule="exact"/>
        <w:ind w:firstLine="640" w:firstLineChars="200"/>
        <w:rPr>
          <w:rFonts w:hint="eastAsia" w:ascii="仿宋" w:hAnsi="仿宋" w:eastAsia="仿宋"/>
          <w:bCs/>
          <w:kern w:val="0"/>
          <w:sz w:val="32"/>
          <w:szCs w:val="32"/>
        </w:rPr>
      </w:pPr>
      <w:r>
        <w:rPr>
          <w:rFonts w:hint="eastAsia" w:ascii="仿宋" w:hAnsi="仿宋" w:eastAsia="仿宋"/>
          <w:bCs/>
          <w:kern w:val="0"/>
          <w:sz w:val="32"/>
          <w:szCs w:val="32"/>
        </w:rPr>
        <w:t>主要职能：</w:t>
      </w:r>
    </w:p>
    <w:p w14:paraId="3FEFC3A9">
      <w:pPr>
        <w:tabs>
          <w:tab w:val="left" w:pos="900"/>
        </w:tabs>
        <w:spacing w:line="560" w:lineRule="exact"/>
        <w:ind w:firstLine="640" w:firstLineChars="200"/>
        <w:rPr>
          <w:rFonts w:hint="eastAsia" w:ascii="仿宋" w:hAnsi="仿宋" w:eastAsia="仿宋"/>
          <w:sz w:val="32"/>
          <w:szCs w:val="32"/>
        </w:rPr>
      </w:pPr>
      <w:r>
        <w:rPr>
          <w:rFonts w:ascii="仿宋" w:hAnsi="仿宋" w:eastAsia="仿宋"/>
          <w:sz w:val="32"/>
          <w:szCs w:val="32"/>
        </w:rPr>
        <w:t>（一）</w:t>
      </w:r>
      <w:r>
        <w:rPr>
          <w:rFonts w:hint="eastAsia" w:ascii="仿宋" w:hAnsi="仿宋" w:eastAsia="仿宋"/>
          <w:sz w:val="32"/>
          <w:szCs w:val="32"/>
        </w:rPr>
        <w:t>贯彻</w:t>
      </w:r>
      <w:r>
        <w:rPr>
          <w:rFonts w:ascii="仿宋" w:hAnsi="仿宋" w:eastAsia="仿宋"/>
          <w:sz w:val="32"/>
          <w:szCs w:val="32"/>
        </w:rPr>
        <w:t>执行有关城市绿化的法律、法规、规章</w:t>
      </w:r>
      <w:r>
        <w:rPr>
          <w:rFonts w:hint="eastAsia" w:ascii="仿宋" w:hAnsi="仿宋" w:eastAsia="仿宋"/>
          <w:sz w:val="32"/>
          <w:szCs w:val="32"/>
        </w:rPr>
        <w:t>和有关</w:t>
      </w:r>
      <w:r>
        <w:rPr>
          <w:rFonts w:ascii="仿宋" w:hAnsi="仿宋" w:eastAsia="仿宋"/>
          <w:sz w:val="32"/>
          <w:szCs w:val="32"/>
        </w:rPr>
        <w:t>方针、政策</w:t>
      </w:r>
      <w:r>
        <w:rPr>
          <w:rFonts w:hint="eastAsia" w:ascii="仿宋" w:hAnsi="仿宋" w:eastAsia="仿宋"/>
          <w:sz w:val="32"/>
          <w:szCs w:val="32"/>
        </w:rPr>
        <w:t>。</w:t>
      </w:r>
    </w:p>
    <w:p w14:paraId="0F81F8E7">
      <w:pPr>
        <w:tabs>
          <w:tab w:val="left" w:pos="900"/>
        </w:tabs>
        <w:spacing w:line="560" w:lineRule="exact"/>
        <w:ind w:firstLine="640" w:firstLineChars="200"/>
        <w:rPr>
          <w:rFonts w:hint="eastAsia" w:ascii="仿宋" w:hAnsi="仿宋" w:eastAsia="仿宋"/>
          <w:sz w:val="32"/>
          <w:szCs w:val="32"/>
        </w:rPr>
      </w:pPr>
      <w:r>
        <w:rPr>
          <w:rFonts w:hint="eastAsia" w:ascii="仿宋" w:hAnsi="仿宋" w:eastAsia="仿宋"/>
          <w:sz w:val="32"/>
          <w:szCs w:val="32"/>
        </w:rPr>
        <w:t>（二）参与编制城市绿化规划和计划，落实绿</w:t>
      </w:r>
      <w:r>
        <w:rPr>
          <w:rFonts w:hint="eastAsia" w:ascii="仿宋" w:hAnsi="仿宋" w:eastAsia="仿宋"/>
          <w:sz w:val="32"/>
          <w:szCs w:val="32"/>
          <w:lang w:eastAsia="zh-CN"/>
        </w:rPr>
        <w:t>化</w:t>
      </w:r>
      <w:r>
        <w:rPr>
          <w:rFonts w:hint="eastAsia" w:ascii="仿宋" w:hAnsi="仿宋" w:eastAsia="仿宋"/>
          <w:sz w:val="32"/>
          <w:szCs w:val="32"/>
        </w:rPr>
        <w:t>管理制度。</w:t>
      </w:r>
    </w:p>
    <w:p w14:paraId="36257D9C">
      <w:pPr>
        <w:spacing w:line="560" w:lineRule="exact"/>
        <w:ind w:firstLine="640" w:firstLineChars="200"/>
        <w:rPr>
          <w:rFonts w:hint="eastAsia" w:ascii="仿宋" w:hAnsi="仿宋" w:eastAsia="仿宋"/>
          <w:sz w:val="32"/>
          <w:szCs w:val="32"/>
        </w:rPr>
      </w:pPr>
      <w:r>
        <w:rPr>
          <w:rFonts w:ascii="仿宋" w:hAnsi="仿宋" w:eastAsia="仿宋"/>
          <w:sz w:val="32"/>
          <w:szCs w:val="32"/>
        </w:rPr>
        <w:t>（</w:t>
      </w:r>
      <w:r>
        <w:rPr>
          <w:rFonts w:hint="eastAsia" w:ascii="仿宋" w:hAnsi="仿宋" w:eastAsia="仿宋"/>
          <w:sz w:val="32"/>
          <w:szCs w:val="32"/>
        </w:rPr>
        <w:t>三</w:t>
      </w:r>
      <w:r>
        <w:rPr>
          <w:rFonts w:ascii="仿宋" w:hAnsi="仿宋" w:eastAsia="仿宋"/>
          <w:sz w:val="32"/>
          <w:szCs w:val="32"/>
        </w:rPr>
        <w:t>）</w:t>
      </w:r>
      <w:r>
        <w:rPr>
          <w:rFonts w:hint="eastAsia" w:ascii="仿宋" w:hAnsi="仿宋" w:eastAsia="仿宋"/>
          <w:sz w:val="32"/>
          <w:szCs w:val="32"/>
        </w:rPr>
        <w:t>负责公园、广场、游园等城市绿地和城市绿化树木、花草的养护和管理。</w:t>
      </w:r>
    </w:p>
    <w:p w14:paraId="1314693D">
      <w:pPr>
        <w:spacing w:line="560" w:lineRule="exact"/>
        <w:ind w:firstLine="640" w:firstLineChars="200"/>
        <w:rPr>
          <w:rFonts w:hint="eastAsia" w:ascii="仿宋" w:hAnsi="仿宋" w:eastAsia="仿宋"/>
          <w:sz w:val="32"/>
          <w:szCs w:val="32"/>
        </w:rPr>
      </w:pPr>
      <w:r>
        <w:rPr>
          <w:rFonts w:ascii="仿宋" w:hAnsi="仿宋" w:eastAsia="仿宋"/>
          <w:sz w:val="32"/>
          <w:szCs w:val="32"/>
        </w:rPr>
        <w:t>（</w:t>
      </w:r>
      <w:r>
        <w:rPr>
          <w:rFonts w:hint="eastAsia" w:ascii="仿宋" w:hAnsi="仿宋" w:eastAsia="仿宋"/>
          <w:sz w:val="32"/>
          <w:szCs w:val="32"/>
        </w:rPr>
        <w:t>四</w:t>
      </w:r>
      <w:r>
        <w:rPr>
          <w:rFonts w:ascii="仿宋" w:hAnsi="仿宋" w:eastAsia="仿宋"/>
          <w:sz w:val="32"/>
          <w:szCs w:val="32"/>
        </w:rPr>
        <w:t>）</w:t>
      </w:r>
      <w:r>
        <w:rPr>
          <w:rFonts w:hint="eastAsia" w:ascii="仿宋" w:hAnsi="仿宋" w:eastAsia="仿宋"/>
          <w:sz w:val="32"/>
          <w:szCs w:val="32"/>
        </w:rPr>
        <w:t>查处城市绿化违法案件。对破坏、损害园林绿化设施、擅自砍伐园林绿化树木，非法占用公共绿地的行为进行监察和执罚。</w:t>
      </w:r>
    </w:p>
    <w:p w14:paraId="68E6AEC4">
      <w:pPr>
        <w:spacing w:line="560" w:lineRule="exact"/>
        <w:ind w:firstLine="640" w:firstLineChars="200"/>
        <w:rPr>
          <w:rFonts w:hint="eastAsia" w:ascii="仿宋" w:hAnsi="仿宋" w:eastAsia="仿宋"/>
          <w:sz w:val="32"/>
          <w:szCs w:val="32"/>
        </w:rPr>
      </w:pPr>
      <w:r>
        <w:rPr>
          <w:rFonts w:ascii="仿宋" w:hAnsi="仿宋" w:eastAsia="仿宋"/>
          <w:sz w:val="32"/>
          <w:szCs w:val="32"/>
        </w:rPr>
        <w:t>（</w:t>
      </w:r>
      <w:r>
        <w:rPr>
          <w:rFonts w:hint="eastAsia" w:ascii="仿宋" w:hAnsi="仿宋" w:eastAsia="仿宋"/>
          <w:sz w:val="32"/>
          <w:szCs w:val="32"/>
        </w:rPr>
        <w:t>五</w:t>
      </w:r>
      <w:r>
        <w:rPr>
          <w:rFonts w:ascii="仿宋" w:hAnsi="仿宋" w:eastAsia="仿宋"/>
          <w:sz w:val="32"/>
          <w:szCs w:val="32"/>
        </w:rPr>
        <w:t>）负责城市</w:t>
      </w:r>
      <w:r>
        <w:rPr>
          <w:rFonts w:hint="eastAsia" w:ascii="仿宋" w:hAnsi="仿宋" w:eastAsia="仿宋"/>
          <w:sz w:val="32"/>
          <w:szCs w:val="32"/>
        </w:rPr>
        <w:t>绿化</w:t>
      </w:r>
      <w:r>
        <w:rPr>
          <w:rFonts w:ascii="仿宋" w:hAnsi="仿宋" w:eastAsia="仿宋"/>
          <w:sz w:val="32"/>
          <w:szCs w:val="32"/>
        </w:rPr>
        <w:t>园林植物</w:t>
      </w:r>
      <w:r>
        <w:rPr>
          <w:rFonts w:hint="eastAsia" w:ascii="仿宋" w:hAnsi="仿宋" w:eastAsia="仿宋"/>
          <w:sz w:val="32"/>
          <w:szCs w:val="32"/>
        </w:rPr>
        <w:t>的</w:t>
      </w:r>
      <w:r>
        <w:rPr>
          <w:rFonts w:ascii="仿宋" w:hAnsi="仿宋" w:eastAsia="仿宋"/>
          <w:sz w:val="32"/>
          <w:szCs w:val="32"/>
        </w:rPr>
        <w:t>引种驯化</w:t>
      </w:r>
      <w:r>
        <w:rPr>
          <w:rFonts w:hint="eastAsia" w:ascii="仿宋" w:hAnsi="仿宋" w:eastAsia="仿宋"/>
          <w:sz w:val="32"/>
          <w:szCs w:val="32"/>
        </w:rPr>
        <w:t>及疫情控制</w:t>
      </w:r>
      <w:r>
        <w:rPr>
          <w:rFonts w:ascii="仿宋" w:hAnsi="仿宋" w:eastAsia="仿宋"/>
          <w:sz w:val="32"/>
          <w:szCs w:val="32"/>
        </w:rPr>
        <w:t>工作</w:t>
      </w:r>
      <w:r>
        <w:rPr>
          <w:rFonts w:hint="eastAsia" w:ascii="仿宋" w:hAnsi="仿宋" w:eastAsia="仿宋"/>
          <w:sz w:val="32"/>
          <w:szCs w:val="32"/>
        </w:rPr>
        <w:t>。</w:t>
      </w:r>
    </w:p>
    <w:p w14:paraId="364AA522">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（六）</w:t>
      </w:r>
      <w:r>
        <w:rPr>
          <w:rFonts w:ascii="仿宋" w:hAnsi="仿宋" w:eastAsia="仿宋"/>
          <w:sz w:val="32"/>
          <w:szCs w:val="32"/>
        </w:rPr>
        <w:t>负责</w:t>
      </w:r>
      <w:r>
        <w:rPr>
          <w:rFonts w:hint="eastAsia" w:ascii="仿宋" w:hAnsi="仿宋" w:eastAsia="仿宋"/>
          <w:sz w:val="32"/>
          <w:szCs w:val="32"/>
        </w:rPr>
        <w:t>新成立的绿化施工单位的资质初审等工作。</w:t>
      </w:r>
    </w:p>
    <w:p w14:paraId="6E35AAD3">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（七）组织实施和指导、检查城市各类绿化建设和管理。</w:t>
      </w:r>
    </w:p>
    <w:p w14:paraId="44D4A302">
      <w:pPr>
        <w:tabs>
          <w:tab w:val="left" w:pos="900"/>
        </w:tabs>
        <w:spacing w:line="560" w:lineRule="exact"/>
        <w:ind w:firstLine="640" w:firstLineChars="200"/>
        <w:rPr>
          <w:rFonts w:ascii="仿宋_GB2312" w:eastAsia="仿宋_GB2312"/>
          <w:sz w:val="32"/>
          <w:szCs w:val="32"/>
        </w:rPr>
      </w:pPr>
      <w:r>
        <w:rPr>
          <w:rFonts w:hint="eastAsia" w:ascii="仿宋" w:hAnsi="仿宋" w:eastAsia="仿宋"/>
          <w:bCs/>
          <w:kern w:val="0"/>
          <w:sz w:val="32"/>
          <w:szCs w:val="32"/>
        </w:rPr>
        <w:t>主要业务：</w:t>
      </w:r>
      <w:r>
        <w:rPr>
          <w:rFonts w:hint="eastAsia" w:eastAsia="仿宋_GB2312"/>
          <w:sz w:val="32"/>
          <w:szCs w:val="32"/>
        </w:rPr>
        <w:t>贯彻</w:t>
      </w:r>
      <w:r>
        <w:rPr>
          <w:rFonts w:eastAsia="仿宋_GB2312"/>
          <w:sz w:val="32"/>
          <w:szCs w:val="32"/>
        </w:rPr>
        <w:t>执</w:t>
      </w:r>
      <w:r>
        <w:rPr>
          <w:rFonts w:eastAsia="仿宋_GB2312"/>
          <w:color w:val="auto"/>
          <w:sz w:val="32"/>
          <w:szCs w:val="32"/>
        </w:rPr>
        <w:t>行</w:t>
      </w:r>
      <w:r>
        <w:rPr>
          <w:rFonts w:hint="eastAsia" w:eastAsia="仿宋_GB2312"/>
          <w:color w:val="auto"/>
          <w:sz w:val="32"/>
          <w:szCs w:val="32"/>
          <w:lang w:eastAsia="zh-CN"/>
        </w:rPr>
        <w:t>国家及省、市</w:t>
      </w:r>
      <w:r>
        <w:rPr>
          <w:rFonts w:eastAsia="仿宋_GB2312"/>
          <w:color w:val="auto"/>
          <w:sz w:val="32"/>
          <w:szCs w:val="32"/>
        </w:rPr>
        <w:t>有关城市绿化的法律、法规、规章</w:t>
      </w:r>
      <w:r>
        <w:rPr>
          <w:rFonts w:hint="eastAsia" w:eastAsia="仿宋_GB2312"/>
          <w:color w:val="auto"/>
          <w:sz w:val="32"/>
          <w:szCs w:val="32"/>
        </w:rPr>
        <w:t>和有关</w:t>
      </w:r>
      <w:r>
        <w:rPr>
          <w:rFonts w:eastAsia="仿宋_GB2312"/>
          <w:color w:val="auto"/>
          <w:sz w:val="32"/>
          <w:szCs w:val="32"/>
        </w:rPr>
        <w:t>方针、政策</w:t>
      </w:r>
      <w:r>
        <w:rPr>
          <w:rFonts w:hint="eastAsia" w:eastAsia="仿宋_GB2312"/>
          <w:color w:val="auto"/>
          <w:sz w:val="32"/>
          <w:szCs w:val="32"/>
          <w:lang w:eastAsia="zh-CN"/>
        </w:rPr>
        <w:t>；</w:t>
      </w:r>
      <w:r>
        <w:rPr>
          <w:rFonts w:hint="eastAsia" w:eastAsia="仿宋_GB2312"/>
          <w:color w:val="auto"/>
          <w:sz w:val="32"/>
          <w:szCs w:val="32"/>
        </w:rPr>
        <w:t>参与编制城市绿化规划和计划，落实绿</w:t>
      </w:r>
      <w:r>
        <w:rPr>
          <w:rFonts w:hint="eastAsia" w:eastAsia="仿宋_GB2312"/>
          <w:color w:val="auto"/>
          <w:sz w:val="32"/>
          <w:szCs w:val="32"/>
          <w:lang w:eastAsia="zh-CN"/>
        </w:rPr>
        <w:t>化</w:t>
      </w:r>
      <w:r>
        <w:rPr>
          <w:rFonts w:hint="eastAsia" w:eastAsia="仿宋_GB2312"/>
          <w:color w:val="auto"/>
          <w:sz w:val="32"/>
          <w:szCs w:val="32"/>
        </w:rPr>
        <w:t>管理制度</w:t>
      </w:r>
      <w:r>
        <w:rPr>
          <w:rFonts w:hint="eastAsia" w:eastAsia="仿宋_GB2312"/>
          <w:color w:val="auto"/>
          <w:sz w:val="32"/>
          <w:szCs w:val="32"/>
          <w:lang w:eastAsia="zh-CN"/>
        </w:rPr>
        <w:t>；</w:t>
      </w:r>
      <w:r>
        <w:rPr>
          <w:rFonts w:eastAsia="仿宋_GB2312"/>
          <w:color w:val="auto"/>
          <w:sz w:val="32"/>
          <w:szCs w:val="32"/>
        </w:rPr>
        <w:t>负责城市</w:t>
      </w:r>
      <w:r>
        <w:rPr>
          <w:rFonts w:hint="eastAsia" w:eastAsia="仿宋_GB2312"/>
          <w:color w:val="auto"/>
          <w:sz w:val="32"/>
          <w:szCs w:val="32"/>
        </w:rPr>
        <w:t>绿化</w:t>
      </w:r>
      <w:r>
        <w:rPr>
          <w:rFonts w:eastAsia="仿宋_GB2312"/>
          <w:color w:val="auto"/>
          <w:sz w:val="32"/>
          <w:szCs w:val="32"/>
        </w:rPr>
        <w:t>园</w:t>
      </w:r>
      <w:r>
        <w:rPr>
          <w:rFonts w:hint="eastAsia" w:eastAsia="仿宋_GB2312"/>
          <w:color w:val="auto"/>
          <w:sz w:val="32"/>
          <w:szCs w:val="32"/>
          <w:lang w:eastAsia="zh-CN"/>
        </w:rPr>
        <w:t>艺</w:t>
      </w:r>
      <w:r>
        <w:rPr>
          <w:rFonts w:eastAsia="仿宋_GB2312"/>
          <w:color w:val="auto"/>
          <w:sz w:val="32"/>
          <w:szCs w:val="32"/>
        </w:rPr>
        <w:t>植物</w:t>
      </w:r>
      <w:r>
        <w:rPr>
          <w:rFonts w:hint="eastAsia" w:eastAsia="仿宋_GB2312"/>
          <w:color w:val="auto"/>
          <w:sz w:val="32"/>
          <w:szCs w:val="32"/>
        </w:rPr>
        <w:t>的</w:t>
      </w:r>
      <w:r>
        <w:rPr>
          <w:rFonts w:eastAsia="仿宋_GB2312"/>
          <w:color w:val="auto"/>
          <w:sz w:val="32"/>
          <w:szCs w:val="32"/>
        </w:rPr>
        <w:t>引种驯化</w:t>
      </w:r>
      <w:r>
        <w:rPr>
          <w:rFonts w:hint="eastAsia" w:eastAsia="仿宋_GB2312"/>
          <w:color w:val="auto"/>
          <w:sz w:val="32"/>
          <w:szCs w:val="32"/>
        </w:rPr>
        <w:t>及疫情控制</w:t>
      </w:r>
      <w:r>
        <w:rPr>
          <w:rFonts w:eastAsia="仿宋_GB2312"/>
          <w:color w:val="auto"/>
          <w:sz w:val="32"/>
          <w:szCs w:val="32"/>
        </w:rPr>
        <w:t>工作</w:t>
      </w:r>
      <w:r>
        <w:rPr>
          <w:rFonts w:hint="eastAsia" w:eastAsia="仿宋_GB2312"/>
          <w:color w:val="auto"/>
          <w:sz w:val="32"/>
          <w:szCs w:val="32"/>
          <w:lang w:eastAsia="zh-CN"/>
        </w:rPr>
        <w:t>；负责城市广场、公园、游园、街路、绿地管理养护及防火工作。</w:t>
      </w:r>
    </w:p>
    <w:p w14:paraId="3813881E">
      <w:pPr>
        <w:pStyle w:val="10"/>
        <w:widowControl/>
        <w:spacing w:line="620" w:lineRule="exact"/>
        <w:ind w:firstLine="640" w:firstLineChars="200"/>
        <w:contextualSpacing/>
        <w:rPr>
          <w:rFonts w:ascii="仿宋" w:hAnsi="仿宋" w:eastAsia="仿宋"/>
          <w:sz w:val="32"/>
          <w:szCs w:val="32"/>
        </w:rPr>
      </w:pPr>
      <w:r>
        <w:rPr>
          <w:rFonts w:hint="eastAsia" w:ascii="仿宋" w:hAnsi="仿宋" w:eastAsia="仿宋"/>
          <w:sz w:val="32"/>
          <w:szCs w:val="32"/>
        </w:rPr>
        <w:t>二、机构设置</w:t>
      </w:r>
    </w:p>
    <w:p w14:paraId="595DB90C">
      <w:pPr>
        <w:pStyle w:val="12"/>
        <w:ind w:firstLine="627" w:firstLineChars="196"/>
        <w:rPr>
          <w:rFonts w:hint="eastAsia" w:ascii="仿宋" w:hAnsi="仿宋" w:eastAsia="仿宋" w:cs="Times New Roman"/>
          <w:kern w:val="0"/>
          <w:szCs w:val="32"/>
          <w:lang w:eastAsia="zh-CN"/>
        </w:rPr>
      </w:pPr>
      <w:r>
        <w:rPr>
          <w:rFonts w:hint="eastAsia" w:ascii="仿宋" w:hAnsi="仿宋" w:eastAsia="仿宋"/>
          <w:kern w:val="0"/>
          <w:szCs w:val="32"/>
        </w:rPr>
        <w:t>机构设置包括：</w:t>
      </w:r>
      <w:r>
        <w:rPr>
          <w:rFonts w:hint="eastAsia" w:ascii="仿宋" w:hAnsi="仿宋" w:eastAsia="仿宋" w:cs="Times New Roman"/>
          <w:kern w:val="0"/>
          <w:szCs w:val="32"/>
        </w:rPr>
        <w:t>监察管理科</w:t>
      </w:r>
      <w:r>
        <w:rPr>
          <w:rFonts w:hint="eastAsia" w:ascii="仿宋" w:hAnsi="仿宋" w:eastAsia="仿宋" w:cs="Times New Roman"/>
          <w:kern w:val="0"/>
          <w:szCs w:val="32"/>
          <w:lang w:eastAsia="zh-CN"/>
        </w:rPr>
        <w:t>、</w:t>
      </w:r>
      <w:r>
        <w:rPr>
          <w:rFonts w:hint="eastAsia" w:ascii="仿宋" w:hAnsi="仿宋" w:eastAsia="仿宋" w:cs="Times New Roman"/>
          <w:kern w:val="0"/>
          <w:szCs w:val="32"/>
        </w:rPr>
        <w:t>公园管理科</w:t>
      </w:r>
      <w:r>
        <w:rPr>
          <w:rFonts w:hint="eastAsia" w:ascii="仿宋" w:hAnsi="仿宋" w:eastAsia="仿宋" w:cs="Times New Roman"/>
          <w:kern w:val="0"/>
          <w:szCs w:val="32"/>
          <w:lang w:eastAsia="zh-CN"/>
        </w:rPr>
        <w:t>、</w:t>
      </w:r>
      <w:r>
        <w:rPr>
          <w:rFonts w:hint="eastAsia" w:ascii="仿宋" w:hAnsi="仿宋" w:eastAsia="仿宋" w:cs="Times New Roman"/>
          <w:kern w:val="0"/>
          <w:szCs w:val="32"/>
        </w:rPr>
        <w:t>园艺管理科</w:t>
      </w:r>
      <w:r>
        <w:rPr>
          <w:rFonts w:hint="eastAsia" w:ascii="仿宋" w:hAnsi="仿宋" w:eastAsia="仿宋" w:cs="Times New Roman"/>
          <w:kern w:val="0"/>
          <w:szCs w:val="32"/>
          <w:lang w:eastAsia="zh-CN"/>
        </w:rPr>
        <w:t>、</w:t>
      </w:r>
      <w:r>
        <w:rPr>
          <w:rFonts w:hint="eastAsia" w:ascii="仿宋" w:hAnsi="仿宋" w:eastAsia="仿宋" w:cs="Times New Roman"/>
          <w:kern w:val="0"/>
          <w:szCs w:val="32"/>
        </w:rPr>
        <w:t>绿化管理科</w:t>
      </w:r>
      <w:r>
        <w:rPr>
          <w:rFonts w:hint="eastAsia" w:ascii="仿宋" w:hAnsi="仿宋" w:eastAsia="仿宋" w:cs="Times New Roman"/>
          <w:kern w:val="0"/>
          <w:szCs w:val="32"/>
          <w:lang w:eastAsia="zh-CN"/>
        </w:rPr>
        <w:t>、</w:t>
      </w:r>
      <w:r>
        <w:rPr>
          <w:rFonts w:hint="eastAsia" w:ascii="仿宋" w:hAnsi="仿宋" w:eastAsia="仿宋" w:cs="Times New Roman"/>
          <w:kern w:val="0"/>
          <w:szCs w:val="32"/>
        </w:rPr>
        <w:t>综合科办公室、财务科</w:t>
      </w:r>
      <w:r>
        <w:rPr>
          <w:rFonts w:hint="eastAsia" w:ascii="仿宋" w:hAnsi="仿宋" w:eastAsia="仿宋" w:cs="Times New Roman"/>
          <w:kern w:val="0"/>
          <w:szCs w:val="32"/>
          <w:lang w:eastAsia="zh-CN"/>
        </w:rPr>
        <w:t>。</w:t>
      </w:r>
    </w:p>
    <w:p w14:paraId="5776239A">
      <w:pPr>
        <w:pStyle w:val="12"/>
        <w:ind w:firstLine="627" w:firstLineChars="196"/>
        <w:rPr>
          <w:rFonts w:ascii="仿宋" w:hAnsi="仿宋" w:eastAsia="仿宋"/>
          <w:kern w:val="0"/>
          <w:szCs w:val="32"/>
        </w:rPr>
      </w:pPr>
      <w:r>
        <w:rPr>
          <w:rFonts w:hint="eastAsia" w:ascii="仿宋" w:hAnsi="仿宋" w:eastAsia="仿宋"/>
          <w:kern w:val="0"/>
          <w:szCs w:val="32"/>
        </w:rPr>
        <w:t>人员情况：在职人员</w:t>
      </w:r>
      <w:r>
        <w:rPr>
          <w:rFonts w:hint="eastAsia" w:ascii="仿宋" w:hAnsi="仿宋" w:eastAsia="仿宋"/>
          <w:kern w:val="0"/>
          <w:szCs w:val="32"/>
          <w:lang w:val="en-US" w:eastAsia="zh-CN"/>
        </w:rPr>
        <w:t>8</w:t>
      </w:r>
      <w:r>
        <w:rPr>
          <w:rFonts w:hint="eastAsia" w:ascii="仿宋" w:hAnsi="仿宋" w:eastAsia="仿宋"/>
          <w:kern w:val="0"/>
          <w:szCs w:val="32"/>
        </w:rPr>
        <w:t>人，编制数</w:t>
      </w:r>
      <w:r>
        <w:rPr>
          <w:rFonts w:hint="eastAsia" w:ascii="仿宋" w:hAnsi="仿宋" w:eastAsia="仿宋"/>
          <w:kern w:val="0"/>
          <w:szCs w:val="32"/>
          <w:lang w:val="en-US" w:eastAsia="zh-CN"/>
        </w:rPr>
        <w:t>11</w:t>
      </w:r>
      <w:r>
        <w:rPr>
          <w:rFonts w:hint="eastAsia" w:ascii="仿宋" w:hAnsi="仿宋" w:eastAsia="仿宋"/>
          <w:kern w:val="0"/>
          <w:szCs w:val="32"/>
        </w:rPr>
        <w:t>人，领导职数</w:t>
      </w:r>
      <w:r>
        <w:rPr>
          <w:rFonts w:hint="eastAsia" w:ascii="仿宋" w:hAnsi="仿宋" w:eastAsia="仿宋"/>
          <w:kern w:val="0"/>
          <w:szCs w:val="32"/>
          <w:lang w:val="en-US" w:eastAsia="zh-CN"/>
        </w:rPr>
        <w:t>2</w:t>
      </w:r>
      <w:r>
        <w:rPr>
          <w:rFonts w:hint="eastAsia" w:ascii="仿宋" w:hAnsi="仿宋" w:eastAsia="仿宋"/>
          <w:kern w:val="0"/>
          <w:szCs w:val="32"/>
        </w:rPr>
        <w:t>个。</w:t>
      </w:r>
    </w:p>
    <w:p w14:paraId="55FD19FA">
      <w:pPr>
        <w:jc w:val="left"/>
        <w:rPr>
          <w:rFonts w:ascii="仿宋" w:hAnsi="仿宋" w:eastAsia="仿宋"/>
          <w:sz w:val="32"/>
          <w:szCs w:val="32"/>
        </w:rPr>
      </w:pPr>
      <w:r>
        <w:rPr>
          <w:rFonts w:hint="eastAsia" w:ascii="仿宋" w:hAnsi="仿宋" w:eastAsia="仿宋"/>
          <w:sz w:val="32"/>
          <w:szCs w:val="32"/>
        </w:rPr>
        <w:t xml:space="preserve">   </w:t>
      </w:r>
    </w:p>
    <w:p w14:paraId="7D4E4119">
      <w:pPr>
        <w:jc w:val="left"/>
        <w:rPr>
          <w:rFonts w:ascii="仿宋" w:hAnsi="仿宋" w:eastAsia="仿宋"/>
          <w:sz w:val="32"/>
          <w:szCs w:val="32"/>
          <w:highlight w:val="none"/>
        </w:rPr>
      </w:pPr>
    </w:p>
    <w:p w14:paraId="2327A84A">
      <w:pPr>
        <w:jc w:val="left"/>
        <w:rPr>
          <w:rFonts w:ascii="仿宋" w:hAnsi="仿宋" w:eastAsia="仿宋"/>
          <w:sz w:val="32"/>
          <w:szCs w:val="32"/>
          <w:highlight w:val="none"/>
        </w:rPr>
      </w:pPr>
    </w:p>
    <w:p w14:paraId="30EC7C30">
      <w:pPr>
        <w:jc w:val="left"/>
        <w:rPr>
          <w:rFonts w:ascii="仿宋" w:hAnsi="仿宋" w:eastAsia="仿宋"/>
          <w:sz w:val="32"/>
          <w:szCs w:val="32"/>
          <w:highlight w:val="none"/>
        </w:rPr>
      </w:pPr>
    </w:p>
    <w:p w14:paraId="22022DA2">
      <w:pPr>
        <w:jc w:val="left"/>
        <w:rPr>
          <w:rFonts w:ascii="仿宋" w:hAnsi="仿宋" w:eastAsia="仿宋"/>
          <w:sz w:val="32"/>
          <w:szCs w:val="32"/>
          <w:highlight w:val="none"/>
        </w:rPr>
      </w:pPr>
    </w:p>
    <w:p w14:paraId="4494DF1B">
      <w:pPr>
        <w:jc w:val="left"/>
        <w:rPr>
          <w:rFonts w:ascii="仿宋" w:hAnsi="仿宋" w:eastAsia="仿宋"/>
          <w:sz w:val="32"/>
          <w:szCs w:val="32"/>
          <w:highlight w:val="none"/>
        </w:rPr>
      </w:pPr>
    </w:p>
    <w:p w14:paraId="57CB687A">
      <w:pPr>
        <w:jc w:val="left"/>
        <w:rPr>
          <w:rFonts w:ascii="仿宋" w:hAnsi="仿宋" w:eastAsia="仿宋"/>
          <w:sz w:val="32"/>
          <w:szCs w:val="32"/>
          <w:highlight w:val="none"/>
        </w:rPr>
      </w:pPr>
    </w:p>
    <w:p w14:paraId="00B77722">
      <w:pPr>
        <w:jc w:val="left"/>
        <w:rPr>
          <w:rFonts w:ascii="仿宋" w:hAnsi="仿宋" w:eastAsia="仿宋"/>
          <w:sz w:val="32"/>
          <w:szCs w:val="32"/>
          <w:highlight w:val="none"/>
        </w:rPr>
      </w:pPr>
    </w:p>
    <w:p w14:paraId="546B2C04">
      <w:pPr>
        <w:jc w:val="center"/>
        <w:rPr>
          <w:rFonts w:hint="eastAsia" w:ascii="黑体" w:hAnsi="黑体" w:eastAsia="黑体"/>
          <w:sz w:val="32"/>
          <w:szCs w:val="32"/>
          <w:highlight w:val="none"/>
        </w:rPr>
      </w:pPr>
    </w:p>
    <w:p w14:paraId="6FD1930E">
      <w:pPr>
        <w:jc w:val="center"/>
        <w:rPr>
          <w:rFonts w:hint="eastAsia" w:ascii="黑体" w:hAnsi="黑体" w:eastAsia="黑体"/>
          <w:sz w:val="32"/>
          <w:szCs w:val="32"/>
          <w:highlight w:val="none"/>
        </w:rPr>
      </w:pPr>
    </w:p>
    <w:p w14:paraId="239B2489">
      <w:pPr>
        <w:jc w:val="center"/>
        <w:rPr>
          <w:rFonts w:hint="eastAsia" w:ascii="黑体" w:hAnsi="黑体" w:eastAsia="黑体"/>
          <w:sz w:val="32"/>
          <w:szCs w:val="32"/>
          <w:highlight w:val="none"/>
        </w:rPr>
      </w:pPr>
    </w:p>
    <w:p w14:paraId="0389DF61">
      <w:pPr>
        <w:jc w:val="center"/>
        <w:rPr>
          <w:rFonts w:hint="eastAsia" w:ascii="黑体" w:hAnsi="黑体" w:eastAsia="黑体"/>
          <w:sz w:val="32"/>
          <w:szCs w:val="32"/>
          <w:highlight w:val="none"/>
        </w:rPr>
      </w:pPr>
    </w:p>
    <w:p w14:paraId="3D399339">
      <w:pPr>
        <w:jc w:val="center"/>
        <w:rPr>
          <w:rFonts w:hint="eastAsia" w:ascii="黑体" w:hAnsi="黑体" w:eastAsia="黑体"/>
          <w:sz w:val="32"/>
          <w:szCs w:val="32"/>
          <w:highlight w:val="none"/>
        </w:rPr>
      </w:pPr>
    </w:p>
    <w:p w14:paraId="3A132437">
      <w:pPr>
        <w:jc w:val="center"/>
        <w:rPr>
          <w:rFonts w:hint="eastAsia" w:ascii="黑体" w:hAnsi="黑体" w:eastAsia="黑体"/>
          <w:sz w:val="32"/>
          <w:szCs w:val="32"/>
          <w:highlight w:val="none"/>
        </w:rPr>
      </w:pPr>
    </w:p>
    <w:p w14:paraId="30557A60">
      <w:pPr>
        <w:jc w:val="center"/>
        <w:rPr>
          <w:rFonts w:hint="eastAsia" w:ascii="黑体" w:hAnsi="黑体" w:eastAsia="黑体"/>
          <w:sz w:val="32"/>
          <w:szCs w:val="32"/>
          <w:highlight w:val="none"/>
        </w:rPr>
      </w:pPr>
    </w:p>
    <w:p w14:paraId="35A1E901">
      <w:pPr>
        <w:jc w:val="center"/>
        <w:rPr>
          <w:rFonts w:hint="eastAsia" w:ascii="黑体" w:hAnsi="黑体" w:eastAsia="黑体"/>
          <w:sz w:val="32"/>
          <w:szCs w:val="32"/>
          <w:highlight w:val="none"/>
        </w:rPr>
      </w:pPr>
    </w:p>
    <w:p w14:paraId="08C38348">
      <w:pPr>
        <w:jc w:val="center"/>
        <w:rPr>
          <w:rFonts w:hint="eastAsia" w:ascii="黑体" w:hAnsi="黑体" w:eastAsia="黑体"/>
          <w:sz w:val="32"/>
          <w:szCs w:val="32"/>
          <w:highlight w:val="none"/>
        </w:rPr>
      </w:pPr>
    </w:p>
    <w:p w14:paraId="653D2C6B">
      <w:pPr>
        <w:jc w:val="center"/>
        <w:rPr>
          <w:rFonts w:ascii="黑体" w:hAnsi="黑体" w:eastAsia="黑体"/>
          <w:sz w:val="32"/>
          <w:szCs w:val="32"/>
          <w:highlight w:val="none"/>
        </w:rPr>
      </w:pPr>
      <w:r>
        <w:rPr>
          <w:rFonts w:hint="eastAsia" w:ascii="黑体" w:hAnsi="黑体" w:eastAsia="黑体"/>
          <w:sz w:val="32"/>
          <w:szCs w:val="32"/>
          <w:highlight w:val="none"/>
        </w:rPr>
        <w:t>第二部分  情况说明</w:t>
      </w:r>
    </w:p>
    <w:p w14:paraId="1A612949">
      <w:pPr>
        <w:jc w:val="left"/>
        <w:rPr>
          <w:rFonts w:ascii="仿宋" w:hAnsi="仿宋" w:eastAsia="仿宋"/>
          <w:sz w:val="32"/>
          <w:szCs w:val="32"/>
          <w:highlight w:val="none"/>
        </w:rPr>
      </w:pPr>
      <w:r>
        <w:rPr>
          <w:rFonts w:hint="eastAsia" w:ascii="仿宋" w:hAnsi="仿宋" w:eastAsia="仿宋"/>
          <w:sz w:val="32"/>
          <w:szCs w:val="32"/>
          <w:highlight w:val="none"/>
        </w:rPr>
        <w:t xml:space="preserve"> </w:t>
      </w:r>
    </w:p>
    <w:p w14:paraId="14665F96">
      <w:pPr>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rPr>
        <w:t>一、202</w:t>
      </w:r>
      <w:r>
        <w:rPr>
          <w:rFonts w:hint="eastAsia" w:ascii="楷体" w:hAnsi="楷体" w:eastAsia="楷体"/>
          <w:sz w:val="32"/>
          <w:szCs w:val="32"/>
          <w:highlight w:val="none"/>
          <w:lang w:val="en-US" w:eastAsia="zh-CN"/>
        </w:rPr>
        <w:t>5</w:t>
      </w:r>
      <w:r>
        <w:rPr>
          <w:rFonts w:hint="eastAsia" w:ascii="楷体" w:hAnsi="楷体" w:eastAsia="楷体"/>
          <w:sz w:val="32"/>
          <w:szCs w:val="32"/>
          <w:highlight w:val="none"/>
        </w:rPr>
        <w:t>年收支预算总体情况</w:t>
      </w:r>
    </w:p>
    <w:p w14:paraId="790B2477">
      <w:pPr>
        <w:pStyle w:val="11"/>
        <w:ind w:firstLine="640" w:firstLineChars="200"/>
        <w:jc w:val="left"/>
        <w:rPr>
          <w:rFonts w:ascii="仿宋" w:hAnsi="仿宋" w:eastAsia="仿宋"/>
          <w:sz w:val="32"/>
          <w:szCs w:val="32"/>
          <w:highlight w:val="none"/>
        </w:rPr>
      </w:pPr>
      <w:r>
        <w:rPr>
          <w:rFonts w:hint="eastAsia" w:ascii="仿宋" w:hAnsi="仿宋" w:eastAsia="仿宋"/>
          <w:sz w:val="32"/>
          <w:szCs w:val="32"/>
          <w:highlight w:val="none"/>
        </w:rPr>
        <w:t>按照综合预算的原则，所有收入和支出全部纳入部门预算管理。收入包括：一般公共预算拨款收入、政府性基金预算拨款收入、其他收入等；支出包括：一般公共服务支出、社会保障和就业支出、卫生健康支出、住房保障支出等。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年收支总预算 2982076.7</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元，比 202</w:t>
      </w:r>
      <w:r>
        <w:rPr>
          <w:rFonts w:hint="eastAsia" w:ascii="仿宋" w:hAnsi="仿宋" w:eastAsia="仿宋"/>
          <w:sz w:val="32"/>
          <w:szCs w:val="32"/>
          <w:highlight w:val="none"/>
          <w:lang w:val="en-US" w:eastAsia="zh-CN"/>
        </w:rPr>
        <w:t>4</w:t>
      </w:r>
      <w:r>
        <w:rPr>
          <w:rFonts w:hint="eastAsia" w:ascii="仿宋" w:hAnsi="仿宋" w:eastAsia="仿宋"/>
          <w:sz w:val="32"/>
          <w:szCs w:val="32"/>
          <w:highlight w:val="none"/>
        </w:rPr>
        <w:t>年预算数</w:t>
      </w:r>
      <w:r>
        <w:rPr>
          <w:rFonts w:hint="eastAsia" w:ascii="仿宋" w:hAnsi="仿宋" w:eastAsia="仿宋"/>
          <w:sz w:val="32"/>
          <w:szCs w:val="32"/>
          <w:lang w:val="en-US" w:eastAsia="zh-CN"/>
        </w:rPr>
        <w:t>2789900.00</w:t>
      </w:r>
      <w:r>
        <w:rPr>
          <w:rFonts w:hint="eastAsia" w:ascii="仿宋" w:hAnsi="仿宋" w:eastAsia="仿宋"/>
          <w:sz w:val="32"/>
          <w:szCs w:val="32"/>
          <w:highlight w:val="none"/>
        </w:rPr>
        <w:t>元增</w:t>
      </w:r>
      <w:r>
        <w:rPr>
          <w:rFonts w:hint="eastAsia" w:ascii="仿宋" w:hAnsi="仿宋" w:eastAsia="仿宋"/>
          <w:sz w:val="32"/>
          <w:szCs w:val="32"/>
          <w:highlight w:val="none"/>
          <w:lang w:eastAsia="zh-CN"/>
        </w:rPr>
        <w:t>加</w:t>
      </w:r>
      <w:r>
        <w:rPr>
          <w:rFonts w:hint="eastAsia" w:ascii="仿宋" w:hAnsi="仿宋" w:eastAsia="仿宋"/>
          <w:sz w:val="32"/>
          <w:szCs w:val="32"/>
          <w:highlight w:val="none"/>
          <w:lang w:val="en-US" w:eastAsia="zh-CN"/>
        </w:rPr>
        <w:t>192176.70</w:t>
      </w:r>
      <w:r>
        <w:rPr>
          <w:rFonts w:hint="eastAsia" w:ascii="仿宋" w:hAnsi="仿宋" w:eastAsia="仿宋"/>
          <w:sz w:val="32"/>
          <w:szCs w:val="32"/>
          <w:highlight w:val="none"/>
          <w:lang w:eastAsia="zh-CN"/>
        </w:rPr>
        <w:t>元</w:t>
      </w:r>
      <w:r>
        <w:rPr>
          <w:rFonts w:hint="eastAsia" w:ascii="仿宋" w:hAnsi="仿宋" w:eastAsia="仿宋"/>
          <w:sz w:val="32"/>
          <w:szCs w:val="32"/>
          <w:highlight w:val="none"/>
        </w:rPr>
        <w:t>，主要原因：</w:t>
      </w:r>
      <w:r>
        <w:rPr>
          <w:rFonts w:hint="eastAsia" w:ascii="仿宋" w:hAnsi="仿宋" w:eastAsia="仿宋"/>
          <w:sz w:val="32"/>
          <w:szCs w:val="32"/>
          <w:highlight w:val="none"/>
          <w:lang w:eastAsia="zh-CN"/>
        </w:rPr>
        <w:t>在编人员增加</w:t>
      </w:r>
      <w:r>
        <w:rPr>
          <w:rFonts w:hint="eastAsia" w:ascii="仿宋" w:hAnsi="仿宋" w:eastAsia="仿宋"/>
          <w:sz w:val="32"/>
          <w:szCs w:val="32"/>
          <w:highlight w:val="none"/>
          <w:lang w:val="en-US" w:eastAsia="zh-CN"/>
        </w:rPr>
        <w:t>2人</w:t>
      </w:r>
      <w:r>
        <w:rPr>
          <w:rFonts w:hint="eastAsia" w:ascii="仿宋" w:hAnsi="仿宋" w:eastAsia="仿宋"/>
          <w:sz w:val="32"/>
          <w:szCs w:val="32"/>
          <w:highlight w:val="none"/>
        </w:rPr>
        <w:t>。</w:t>
      </w:r>
    </w:p>
    <w:p w14:paraId="0594D500">
      <w:pPr>
        <w:pStyle w:val="11"/>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rPr>
        <w:t>二、202</w:t>
      </w:r>
      <w:r>
        <w:rPr>
          <w:rFonts w:hint="eastAsia" w:ascii="楷体" w:hAnsi="楷体" w:eastAsia="楷体"/>
          <w:sz w:val="32"/>
          <w:szCs w:val="32"/>
          <w:highlight w:val="none"/>
          <w:lang w:val="en-US" w:eastAsia="zh-CN"/>
        </w:rPr>
        <w:t>5</w:t>
      </w:r>
      <w:r>
        <w:rPr>
          <w:rFonts w:hint="eastAsia" w:ascii="楷体" w:hAnsi="楷体" w:eastAsia="楷体"/>
          <w:sz w:val="32"/>
          <w:szCs w:val="32"/>
          <w:highlight w:val="none"/>
        </w:rPr>
        <w:t>年收入预算情况</w:t>
      </w:r>
    </w:p>
    <w:p w14:paraId="5BB9355F">
      <w:pPr>
        <w:pStyle w:val="11"/>
        <w:ind w:left="319" w:leftChars="152" w:firstLine="320" w:firstLineChars="100"/>
        <w:jc w:val="left"/>
        <w:rPr>
          <w:rFonts w:ascii="仿宋" w:hAnsi="仿宋" w:eastAsia="仿宋"/>
          <w:sz w:val="32"/>
          <w:szCs w:val="32"/>
          <w:highlight w:val="none"/>
        </w:rPr>
      </w:pPr>
      <w:r>
        <w:rPr>
          <w:rFonts w:hint="eastAsia" w:ascii="仿宋" w:hAnsi="仿宋" w:eastAsia="仿宋"/>
          <w:sz w:val="32"/>
          <w:szCs w:val="32"/>
          <w:highlight w:val="none"/>
        </w:rPr>
        <w:t>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年本单位收入预算 2982076.7</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lang w:eastAsia="zh-CN"/>
        </w:rPr>
        <w:t>元</w:t>
      </w:r>
      <w:r>
        <w:rPr>
          <w:rFonts w:hint="eastAsia" w:ascii="仿宋" w:hAnsi="仿宋" w:eastAsia="仿宋"/>
          <w:sz w:val="32"/>
          <w:szCs w:val="32"/>
          <w:highlight w:val="none"/>
        </w:rPr>
        <w:t>，其中：一般公共预算收入 1882076.7</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lang w:eastAsia="zh-CN"/>
        </w:rPr>
        <w:t>元</w:t>
      </w:r>
      <w:r>
        <w:rPr>
          <w:rFonts w:hint="eastAsia" w:ascii="仿宋" w:hAnsi="仿宋" w:eastAsia="仿宋"/>
          <w:sz w:val="32"/>
          <w:szCs w:val="32"/>
          <w:highlight w:val="none"/>
        </w:rPr>
        <w:t>，占</w:t>
      </w:r>
      <w:r>
        <w:rPr>
          <w:rFonts w:hint="eastAsia" w:ascii="仿宋" w:hAnsi="仿宋" w:eastAsia="仿宋"/>
          <w:sz w:val="32"/>
          <w:szCs w:val="32"/>
          <w:highlight w:val="none"/>
          <w:lang w:val="en-US" w:eastAsia="zh-CN"/>
        </w:rPr>
        <w:t>63.11</w:t>
      </w:r>
      <w:r>
        <w:rPr>
          <w:rFonts w:hint="eastAsia" w:ascii="仿宋" w:hAnsi="仿宋" w:eastAsia="仿宋"/>
          <w:sz w:val="32"/>
          <w:szCs w:val="32"/>
          <w:highlight w:val="none"/>
        </w:rPr>
        <w:t xml:space="preserve">%；政府性基金收入 </w:t>
      </w:r>
      <w:r>
        <w:rPr>
          <w:rFonts w:hint="eastAsia" w:ascii="仿宋" w:hAnsi="仿宋" w:eastAsia="仿宋"/>
          <w:sz w:val="32"/>
          <w:szCs w:val="32"/>
          <w:highlight w:val="none"/>
          <w:lang w:val="en-US" w:eastAsia="zh-CN"/>
        </w:rPr>
        <w:t>1100000.00</w:t>
      </w:r>
      <w:r>
        <w:rPr>
          <w:rFonts w:hint="eastAsia" w:ascii="仿宋" w:hAnsi="仿宋" w:eastAsia="仿宋"/>
          <w:sz w:val="32"/>
          <w:szCs w:val="32"/>
          <w:highlight w:val="none"/>
        </w:rPr>
        <w:t xml:space="preserve"> </w:t>
      </w:r>
      <w:r>
        <w:rPr>
          <w:rFonts w:hint="eastAsia" w:ascii="仿宋" w:hAnsi="仿宋" w:eastAsia="仿宋"/>
          <w:sz w:val="32"/>
          <w:szCs w:val="32"/>
          <w:highlight w:val="none"/>
          <w:lang w:eastAsia="zh-CN"/>
        </w:rPr>
        <w:t>元</w:t>
      </w:r>
      <w:r>
        <w:rPr>
          <w:rFonts w:hint="eastAsia" w:ascii="仿宋" w:hAnsi="仿宋" w:eastAsia="仿宋"/>
          <w:sz w:val="32"/>
          <w:szCs w:val="32"/>
          <w:highlight w:val="none"/>
        </w:rPr>
        <w:t>，占</w:t>
      </w:r>
      <w:r>
        <w:rPr>
          <w:rFonts w:hint="eastAsia" w:ascii="仿宋" w:hAnsi="仿宋" w:eastAsia="仿宋"/>
          <w:sz w:val="32"/>
          <w:szCs w:val="32"/>
          <w:highlight w:val="none"/>
          <w:lang w:val="en-US" w:eastAsia="zh-CN"/>
        </w:rPr>
        <w:t>36.89</w:t>
      </w:r>
      <w:r>
        <w:rPr>
          <w:rFonts w:hint="eastAsia" w:ascii="仿宋" w:hAnsi="仿宋" w:eastAsia="仿宋"/>
          <w:sz w:val="32"/>
          <w:szCs w:val="32"/>
          <w:highlight w:val="none"/>
        </w:rPr>
        <w:t>%。</w:t>
      </w:r>
    </w:p>
    <w:p w14:paraId="262A2F8F">
      <w:pPr>
        <w:pStyle w:val="11"/>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rPr>
        <w:t xml:space="preserve"> 三、202</w:t>
      </w:r>
      <w:r>
        <w:rPr>
          <w:rFonts w:hint="eastAsia" w:ascii="楷体" w:hAnsi="楷体" w:eastAsia="楷体"/>
          <w:sz w:val="32"/>
          <w:szCs w:val="32"/>
          <w:highlight w:val="none"/>
          <w:lang w:val="en-US" w:eastAsia="zh-CN"/>
        </w:rPr>
        <w:t>5</w:t>
      </w:r>
      <w:r>
        <w:rPr>
          <w:rFonts w:hint="eastAsia" w:ascii="楷体" w:hAnsi="楷体" w:eastAsia="楷体"/>
          <w:sz w:val="32"/>
          <w:szCs w:val="32"/>
          <w:highlight w:val="none"/>
        </w:rPr>
        <w:t>年支出预算情况</w:t>
      </w:r>
    </w:p>
    <w:p w14:paraId="25859D74">
      <w:pPr>
        <w:pStyle w:val="11"/>
        <w:ind w:firstLine="640" w:firstLineChars="200"/>
        <w:rPr>
          <w:rFonts w:ascii="仿宋" w:hAnsi="仿宋" w:eastAsia="仿宋"/>
          <w:sz w:val="32"/>
          <w:szCs w:val="32"/>
          <w:highlight w:val="none"/>
        </w:rPr>
      </w:pPr>
      <w:r>
        <w:rPr>
          <w:rFonts w:hint="eastAsia" w:ascii="仿宋" w:hAnsi="仿宋" w:eastAsia="仿宋"/>
          <w:sz w:val="32"/>
          <w:szCs w:val="32"/>
          <w:highlight w:val="none"/>
        </w:rPr>
        <w:t>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年支出预算2982076.7</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lang w:eastAsia="zh-CN"/>
        </w:rPr>
        <w:t>元</w:t>
      </w:r>
      <w:r>
        <w:rPr>
          <w:rFonts w:hint="eastAsia" w:ascii="仿宋" w:hAnsi="仿宋" w:eastAsia="仿宋"/>
          <w:sz w:val="32"/>
          <w:szCs w:val="32"/>
          <w:highlight w:val="none"/>
        </w:rPr>
        <w:t>，其中：基本支出 1,030,865.94</w:t>
      </w:r>
      <w:r>
        <w:rPr>
          <w:rFonts w:hint="eastAsia" w:ascii="仿宋" w:hAnsi="仿宋" w:eastAsia="仿宋"/>
          <w:sz w:val="32"/>
          <w:szCs w:val="32"/>
          <w:highlight w:val="none"/>
          <w:lang w:eastAsia="zh-CN"/>
        </w:rPr>
        <w:t>元</w:t>
      </w:r>
      <w:r>
        <w:rPr>
          <w:rFonts w:hint="eastAsia" w:ascii="仿宋" w:hAnsi="仿宋" w:eastAsia="仿宋"/>
          <w:sz w:val="32"/>
          <w:szCs w:val="32"/>
          <w:highlight w:val="none"/>
        </w:rPr>
        <w:t>，占</w:t>
      </w:r>
      <w:r>
        <w:rPr>
          <w:rFonts w:hint="eastAsia" w:ascii="仿宋" w:hAnsi="仿宋" w:eastAsia="仿宋"/>
          <w:sz w:val="32"/>
          <w:szCs w:val="32"/>
          <w:highlight w:val="none"/>
          <w:lang w:val="en-US" w:eastAsia="zh-CN"/>
        </w:rPr>
        <w:t>34.57</w:t>
      </w:r>
      <w:r>
        <w:rPr>
          <w:rFonts w:hint="eastAsia" w:ascii="仿宋" w:hAnsi="仿宋" w:eastAsia="仿宋"/>
          <w:sz w:val="32"/>
          <w:szCs w:val="32"/>
          <w:highlight w:val="none"/>
        </w:rPr>
        <w:t>%；项目支出 1,951,210.76</w:t>
      </w:r>
      <w:r>
        <w:rPr>
          <w:rFonts w:hint="eastAsia" w:ascii="仿宋" w:hAnsi="仿宋" w:eastAsia="仿宋"/>
          <w:sz w:val="32"/>
          <w:szCs w:val="32"/>
          <w:highlight w:val="none"/>
          <w:lang w:eastAsia="zh-CN"/>
        </w:rPr>
        <w:t>元</w:t>
      </w:r>
      <w:r>
        <w:rPr>
          <w:rFonts w:hint="eastAsia" w:ascii="仿宋" w:hAnsi="仿宋" w:eastAsia="仿宋"/>
          <w:sz w:val="32"/>
          <w:szCs w:val="32"/>
          <w:highlight w:val="none"/>
        </w:rPr>
        <w:t>，占</w:t>
      </w:r>
      <w:r>
        <w:rPr>
          <w:rFonts w:hint="eastAsia" w:ascii="仿宋" w:hAnsi="仿宋" w:eastAsia="仿宋"/>
          <w:sz w:val="32"/>
          <w:szCs w:val="32"/>
          <w:highlight w:val="none"/>
          <w:lang w:val="en-US" w:eastAsia="zh-CN"/>
        </w:rPr>
        <w:t>65.43</w:t>
      </w:r>
      <w:r>
        <w:rPr>
          <w:rFonts w:hint="eastAsia" w:ascii="仿宋" w:hAnsi="仿宋" w:eastAsia="仿宋"/>
          <w:sz w:val="32"/>
          <w:szCs w:val="32"/>
          <w:highlight w:val="none"/>
        </w:rPr>
        <w:t>%。</w:t>
      </w:r>
    </w:p>
    <w:p w14:paraId="51040F2B">
      <w:pPr>
        <w:pStyle w:val="11"/>
        <w:ind w:firstLine="640" w:firstLineChars="200"/>
        <w:jc w:val="left"/>
        <w:rPr>
          <w:rFonts w:ascii="楷体" w:hAnsi="楷体" w:eastAsia="楷体"/>
          <w:sz w:val="32"/>
          <w:szCs w:val="32"/>
          <w:highlight w:val="none"/>
        </w:rPr>
      </w:pPr>
      <w:r>
        <w:rPr>
          <w:rFonts w:hint="eastAsia" w:ascii="楷体" w:hAnsi="楷体" w:eastAsia="楷体"/>
          <w:sz w:val="32"/>
          <w:szCs w:val="32"/>
          <w:highlight w:val="none"/>
        </w:rPr>
        <w:t>四、202</w:t>
      </w:r>
      <w:r>
        <w:rPr>
          <w:rFonts w:hint="eastAsia" w:ascii="楷体" w:hAnsi="楷体" w:eastAsia="楷体"/>
          <w:sz w:val="32"/>
          <w:szCs w:val="32"/>
          <w:highlight w:val="none"/>
          <w:lang w:val="en-US" w:eastAsia="zh-CN"/>
        </w:rPr>
        <w:t>5</w:t>
      </w:r>
      <w:r>
        <w:rPr>
          <w:rFonts w:hint="eastAsia" w:ascii="楷体" w:hAnsi="楷体" w:eastAsia="楷体"/>
          <w:sz w:val="32"/>
          <w:szCs w:val="32"/>
          <w:highlight w:val="none"/>
        </w:rPr>
        <w:t>年财政拨款收支预算情况</w:t>
      </w:r>
    </w:p>
    <w:p w14:paraId="032F5B2D">
      <w:pPr>
        <w:pStyle w:val="11"/>
        <w:ind w:firstLine="640" w:firstLineChars="200"/>
        <w:rPr>
          <w:rFonts w:hint="eastAsia" w:ascii="仿宋" w:hAnsi="仿宋" w:eastAsia="仿宋"/>
          <w:sz w:val="32"/>
          <w:szCs w:val="32"/>
          <w:highlight w:val="none"/>
          <w:lang w:eastAsia="zh-CN"/>
        </w:rPr>
      </w:pPr>
      <w:r>
        <w:rPr>
          <w:rFonts w:hint="eastAsia" w:ascii="仿宋" w:hAnsi="仿宋" w:eastAsia="仿宋"/>
          <w:sz w:val="32"/>
          <w:szCs w:val="32"/>
          <w:highlight w:val="none"/>
        </w:rPr>
        <w:t>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年财政拨款收支总预算2982076.7</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lang w:eastAsia="zh-CN"/>
        </w:rPr>
        <w:t>元</w:t>
      </w:r>
      <w:r>
        <w:rPr>
          <w:rFonts w:hint="eastAsia" w:ascii="仿宋" w:hAnsi="仿宋" w:eastAsia="仿宋"/>
          <w:sz w:val="32"/>
          <w:szCs w:val="32"/>
          <w:highlight w:val="none"/>
        </w:rPr>
        <w:t>，其中：本年收入 2982076.7</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lang w:eastAsia="zh-CN"/>
        </w:rPr>
        <w:t>元</w:t>
      </w:r>
      <w:r>
        <w:rPr>
          <w:rFonts w:hint="eastAsia" w:ascii="仿宋" w:hAnsi="仿宋" w:eastAsia="仿宋"/>
          <w:sz w:val="32"/>
          <w:szCs w:val="32"/>
          <w:highlight w:val="none"/>
        </w:rPr>
        <w:t>。本年支出2982076.7</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lang w:eastAsia="zh-CN"/>
        </w:rPr>
        <w:t>元</w:t>
      </w:r>
      <w:r>
        <w:rPr>
          <w:rFonts w:hint="eastAsia" w:ascii="仿宋" w:hAnsi="仿宋" w:eastAsia="仿宋"/>
          <w:sz w:val="32"/>
          <w:szCs w:val="32"/>
          <w:highlight w:val="none"/>
        </w:rPr>
        <w:t>，支出包括：社会保障和就业支出90,594.72</w:t>
      </w:r>
      <w:r>
        <w:rPr>
          <w:rFonts w:hint="eastAsia" w:ascii="仿宋" w:hAnsi="仿宋" w:eastAsia="仿宋"/>
          <w:sz w:val="32"/>
          <w:szCs w:val="32"/>
          <w:highlight w:val="none"/>
          <w:lang w:eastAsia="zh-CN"/>
        </w:rPr>
        <w:t>元，城乡社区支出2,822,098.82元，住房保障支出</w:t>
      </w:r>
      <w:r>
        <w:rPr>
          <w:rFonts w:hint="eastAsia" w:ascii="仿宋" w:hAnsi="仿宋" w:eastAsia="仿宋"/>
          <w:sz w:val="32"/>
          <w:szCs w:val="32"/>
          <w:highlight w:val="none"/>
          <w:lang w:eastAsia="zh-CN"/>
        </w:rPr>
        <w:tab/>
      </w:r>
      <w:r>
        <w:rPr>
          <w:rFonts w:hint="eastAsia" w:ascii="仿宋" w:hAnsi="仿宋" w:eastAsia="仿宋"/>
          <w:sz w:val="32"/>
          <w:szCs w:val="32"/>
          <w:highlight w:val="none"/>
          <w:lang w:eastAsia="zh-CN"/>
        </w:rPr>
        <w:t>69,383.16元。</w:t>
      </w:r>
    </w:p>
    <w:p w14:paraId="113EA7E6">
      <w:pPr>
        <w:pStyle w:val="11"/>
        <w:rPr>
          <w:rFonts w:ascii="楷体" w:hAnsi="楷体" w:eastAsia="楷体"/>
          <w:sz w:val="32"/>
          <w:szCs w:val="32"/>
          <w:highlight w:val="none"/>
        </w:rPr>
      </w:pPr>
      <w:r>
        <w:rPr>
          <w:rFonts w:hint="eastAsia" w:ascii="仿宋" w:hAnsi="仿宋" w:eastAsia="仿宋"/>
          <w:kern w:val="0"/>
          <w:sz w:val="32"/>
          <w:szCs w:val="32"/>
          <w:highlight w:val="none"/>
        </w:rPr>
        <w:t xml:space="preserve">    </w:t>
      </w:r>
      <w:r>
        <w:rPr>
          <w:rFonts w:hint="eastAsia" w:ascii="楷体" w:hAnsi="楷体" w:eastAsia="楷体" w:cs="楷体"/>
          <w:kern w:val="0"/>
          <w:sz w:val="32"/>
          <w:szCs w:val="32"/>
          <w:highlight w:val="none"/>
        </w:rPr>
        <w:t>五、202</w:t>
      </w:r>
      <w:r>
        <w:rPr>
          <w:rFonts w:hint="eastAsia" w:ascii="楷体" w:hAnsi="楷体" w:eastAsia="楷体" w:cs="楷体"/>
          <w:kern w:val="0"/>
          <w:sz w:val="32"/>
          <w:szCs w:val="32"/>
          <w:highlight w:val="none"/>
          <w:lang w:val="en-US" w:eastAsia="zh-CN"/>
        </w:rPr>
        <w:t>5</w:t>
      </w:r>
      <w:r>
        <w:rPr>
          <w:rFonts w:hint="eastAsia" w:ascii="楷体" w:hAnsi="楷体" w:eastAsia="楷体"/>
          <w:kern w:val="0"/>
          <w:sz w:val="32"/>
          <w:szCs w:val="32"/>
          <w:highlight w:val="none"/>
        </w:rPr>
        <w:t>年一般公共预算支出情况</w:t>
      </w:r>
    </w:p>
    <w:p w14:paraId="362C178E">
      <w:pPr>
        <w:ind w:firstLine="640" w:firstLineChars="200"/>
        <w:rPr>
          <w:rFonts w:ascii="仿宋" w:hAnsi="仿宋" w:eastAsia="仿宋"/>
          <w:sz w:val="32"/>
          <w:szCs w:val="32"/>
          <w:highlight w:val="none"/>
        </w:rPr>
      </w:pPr>
      <w:r>
        <w:rPr>
          <w:rFonts w:hint="eastAsia" w:ascii="仿宋" w:hAnsi="仿宋" w:eastAsia="仿宋"/>
          <w:sz w:val="32"/>
          <w:szCs w:val="32"/>
          <w:highlight w:val="none"/>
        </w:rPr>
        <w:t>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年一般公共预算当年拨款1882076.7</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lang w:eastAsia="zh-CN"/>
        </w:rPr>
        <w:t>元</w:t>
      </w:r>
      <w:r>
        <w:rPr>
          <w:rFonts w:hint="eastAsia" w:ascii="仿宋" w:hAnsi="仿宋" w:eastAsia="仿宋"/>
          <w:sz w:val="32"/>
          <w:szCs w:val="32"/>
          <w:highlight w:val="none"/>
        </w:rPr>
        <w:t>，其中：基本支出1,030,865.94</w:t>
      </w:r>
      <w:r>
        <w:rPr>
          <w:rFonts w:hint="eastAsia" w:ascii="仿宋" w:hAnsi="仿宋" w:eastAsia="仿宋"/>
          <w:sz w:val="32"/>
          <w:szCs w:val="32"/>
          <w:highlight w:val="none"/>
          <w:lang w:eastAsia="zh-CN"/>
        </w:rPr>
        <w:t>元</w:t>
      </w:r>
      <w:r>
        <w:rPr>
          <w:rFonts w:hint="eastAsia" w:ascii="仿宋" w:hAnsi="仿宋" w:eastAsia="仿宋"/>
          <w:sz w:val="32"/>
          <w:szCs w:val="32"/>
          <w:highlight w:val="none"/>
        </w:rPr>
        <w:t>，占</w:t>
      </w:r>
      <w:r>
        <w:rPr>
          <w:rFonts w:hint="eastAsia" w:ascii="仿宋" w:hAnsi="仿宋" w:eastAsia="仿宋"/>
          <w:sz w:val="32"/>
          <w:szCs w:val="32"/>
          <w:highlight w:val="none"/>
          <w:lang w:val="en-US" w:eastAsia="zh-CN"/>
        </w:rPr>
        <w:t>54.77</w:t>
      </w:r>
      <w:r>
        <w:rPr>
          <w:rFonts w:hint="eastAsia" w:ascii="仿宋" w:hAnsi="仿宋" w:eastAsia="仿宋"/>
          <w:sz w:val="32"/>
          <w:szCs w:val="32"/>
          <w:highlight w:val="none"/>
        </w:rPr>
        <w:t>%；项目支出851,210.76</w:t>
      </w:r>
      <w:r>
        <w:rPr>
          <w:rFonts w:hint="eastAsia" w:ascii="仿宋" w:hAnsi="仿宋" w:eastAsia="仿宋"/>
          <w:sz w:val="32"/>
          <w:szCs w:val="32"/>
          <w:highlight w:val="none"/>
          <w:lang w:eastAsia="zh-CN"/>
        </w:rPr>
        <w:t>元</w:t>
      </w:r>
      <w:r>
        <w:rPr>
          <w:rFonts w:hint="eastAsia" w:ascii="仿宋" w:hAnsi="仿宋" w:eastAsia="仿宋"/>
          <w:sz w:val="32"/>
          <w:szCs w:val="32"/>
          <w:highlight w:val="none"/>
        </w:rPr>
        <w:t>，占</w:t>
      </w:r>
      <w:r>
        <w:rPr>
          <w:rFonts w:hint="eastAsia" w:ascii="仿宋" w:hAnsi="仿宋" w:eastAsia="仿宋"/>
          <w:sz w:val="32"/>
          <w:szCs w:val="32"/>
          <w:highlight w:val="none"/>
          <w:lang w:val="en-US" w:eastAsia="zh-CN"/>
        </w:rPr>
        <w:t>45.23</w:t>
      </w:r>
      <w:r>
        <w:rPr>
          <w:rFonts w:hint="eastAsia" w:ascii="仿宋" w:hAnsi="仿宋" w:eastAsia="仿宋"/>
          <w:sz w:val="32"/>
          <w:szCs w:val="32"/>
          <w:highlight w:val="none"/>
        </w:rPr>
        <w:t>%。基本支出中，人员经费799934.94</w:t>
      </w:r>
      <w:r>
        <w:rPr>
          <w:rFonts w:hint="eastAsia" w:ascii="仿宋" w:hAnsi="仿宋" w:eastAsia="仿宋"/>
          <w:sz w:val="32"/>
          <w:szCs w:val="32"/>
          <w:highlight w:val="none"/>
          <w:lang w:eastAsia="zh-CN"/>
        </w:rPr>
        <w:t>元</w:t>
      </w:r>
      <w:r>
        <w:rPr>
          <w:rFonts w:hint="eastAsia" w:ascii="仿宋" w:hAnsi="仿宋" w:eastAsia="仿宋"/>
          <w:sz w:val="32"/>
          <w:szCs w:val="32"/>
          <w:highlight w:val="none"/>
        </w:rPr>
        <w:t>，占</w:t>
      </w:r>
      <w:r>
        <w:rPr>
          <w:rFonts w:hint="eastAsia" w:ascii="仿宋" w:hAnsi="仿宋" w:eastAsia="仿宋"/>
          <w:sz w:val="32"/>
          <w:szCs w:val="32"/>
          <w:highlight w:val="none"/>
          <w:lang w:val="en-US" w:eastAsia="zh-CN"/>
        </w:rPr>
        <w:t>77.60</w:t>
      </w:r>
      <w:r>
        <w:rPr>
          <w:rFonts w:hint="eastAsia" w:ascii="仿宋" w:hAnsi="仿宋" w:eastAsia="仿宋"/>
          <w:sz w:val="32"/>
          <w:szCs w:val="32"/>
          <w:highlight w:val="none"/>
        </w:rPr>
        <w:t>%；公用经费230,931.00</w:t>
      </w:r>
      <w:r>
        <w:rPr>
          <w:rFonts w:hint="eastAsia" w:ascii="仿宋" w:hAnsi="仿宋" w:eastAsia="仿宋"/>
          <w:sz w:val="32"/>
          <w:szCs w:val="32"/>
          <w:highlight w:val="none"/>
          <w:lang w:eastAsia="zh-CN"/>
        </w:rPr>
        <w:t>元</w:t>
      </w:r>
      <w:r>
        <w:rPr>
          <w:rFonts w:hint="eastAsia" w:ascii="仿宋" w:hAnsi="仿宋" w:eastAsia="仿宋"/>
          <w:sz w:val="32"/>
          <w:szCs w:val="32"/>
          <w:highlight w:val="none"/>
        </w:rPr>
        <w:t>，占</w:t>
      </w:r>
      <w:r>
        <w:rPr>
          <w:rFonts w:hint="eastAsia" w:ascii="仿宋" w:hAnsi="仿宋" w:eastAsia="仿宋"/>
          <w:sz w:val="32"/>
          <w:szCs w:val="32"/>
          <w:highlight w:val="none"/>
          <w:lang w:val="en-US" w:eastAsia="zh-CN"/>
        </w:rPr>
        <w:t>22.40</w:t>
      </w:r>
      <w:r>
        <w:rPr>
          <w:rFonts w:hint="eastAsia" w:ascii="仿宋" w:hAnsi="仿宋" w:eastAsia="仿宋"/>
          <w:sz w:val="32"/>
          <w:szCs w:val="32"/>
          <w:highlight w:val="none"/>
        </w:rPr>
        <w:t>%。</w:t>
      </w:r>
    </w:p>
    <w:p w14:paraId="59F47C99">
      <w:pPr>
        <w:pStyle w:val="11"/>
        <w:ind w:firstLine="640" w:firstLineChars="200"/>
        <w:rPr>
          <w:rFonts w:ascii="仿宋" w:hAnsi="仿宋" w:eastAsia="仿宋"/>
          <w:sz w:val="32"/>
          <w:szCs w:val="32"/>
          <w:highlight w:val="none"/>
        </w:rPr>
      </w:pPr>
      <w:r>
        <w:rPr>
          <w:rFonts w:hint="eastAsia" w:ascii="仿宋" w:hAnsi="仿宋" w:eastAsia="仿宋"/>
          <w:sz w:val="32"/>
          <w:szCs w:val="32"/>
          <w:highlight w:val="none"/>
        </w:rPr>
        <w:t>社会保障和就业支出90,594.72</w:t>
      </w:r>
      <w:r>
        <w:rPr>
          <w:rFonts w:hint="eastAsia" w:ascii="仿宋" w:hAnsi="仿宋" w:eastAsia="仿宋"/>
          <w:sz w:val="32"/>
          <w:szCs w:val="32"/>
          <w:highlight w:val="none"/>
          <w:lang w:eastAsia="zh-CN"/>
        </w:rPr>
        <w:t>元，</w:t>
      </w:r>
      <w:r>
        <w:rPr>
          <w:rFonts w:hint="eastAsia" w:ascii="仿宋" w:hAnsi="仿宋" w:eastAsia="仿宋"/>
          <w:sz w:val="32"/>
          <w:szCs w:val="32"/>
          <w:highlight w:val="none"/>
        </w:rPr>
        <w:t>占</w:t>
      </w:r>
      <w:r>
        <w:rPr>
          <w:rFonts w:hint="eastAsia" w:ascii="仿宋" w:hAnsi="仿宋" w:eastAsia="仿宋"/>
          <w:sz w:val="32"/>
          <w:szCs w:val="32"/>
          <w:highlight w:val="none"/>
          <w:lang w:val="en-US" w:eastAsia="zh-CN"/>
        </w:rPr>
        <w:t>4.81</w:t>
      </w:r>
      <w:r>
        <w:rPr>
          <w:rFonts w:hint="eastAsia" w:ascii="仿宋" w:hAnsi="仿宋" w:eastAsia="仿宋"/>
          <w:sz w:val="32"/>
          <w:szCs w:val="32"/>
          <w:highlight w:val="none"/>
        </w:rPr>
        <w:t>%，主要用于：机关事业单位基本养老保险缴费支出。</w:t>
      </w:r>
    </w:p>
    <w:p w14:paraId="3F87882C">
      <w:pPr>
        <w:pStyle w:val="11"/>
        <w:ind w:firstLine="640" w:firstLineChars="200"/>
        <w:rPr>
          <w:rFonts w:ascii="仿宋" w:hAnsi="仿宋" w:eastAsia="仿宋"/>
          <w:sz w:val="32"/>
          <w:szCs w:val="32"/>
          <w:highlight w:val="none"/>
        </w:rPr>
      </w:pPr>
      <w:r>
        <w:rPr>
          <w:rFonts w:hint="eastAsia" w:ascii="仿宋" w:hAnsi="仿宋" w:eastAsia="仿宋"/>
          <w:sz w:val="32"/>
          <w:szCs w:val="32"/>
          <w:highlight w:val="none"/>
          <w:lang w:eastAsia="zh-CN"/>
        </w:rPr>
        <w:t>城乡社区支出</w:t>
      </w:r>
      <w:r>
        <w:rPr>
          <w:rFonts w:hint="eastAsia" w:ascii="仿宋" w:hAnsi="仿宋" w:eastAsia="仿宋"/>
          <w:sz w:val="32"/>
          <w:szCs w:val="32"/>
          <w:highlight w:val="none"/>
          <w:lang w:val="en-US" w:eastAsia="zh-CN"/>
        </w:rPr>
        <w:t>1</w:t>
      </w:r>
      <w:r>
        <w:rPr>
          <w:rFonts w:hint="eastAsia" w:ascii="仿宋" w:hAnsi="仿宋" w:eastAsia="仿宋"/>
          <w:sz w:val="32"/>
          <w:szCs w:val="32"/>
          <w:highlight w:val="none"/>
          <w:lang w:eastAsia="zh-CN"/>
        </w:rPr>
        <w:t>,</w:t>
      </w:r>
      <w:r>
        <w:rPr>
          <w:rFonts w:hint="eastAsia" w:ascii="仿宋" w:hAnsi="仿宋" w:eastAsia="仿宋"/>
          <w:sz w:val="32"/>
          <w:szCs w:val="32"/>
          <w:highlight w:val="none"/>
          <w:lang w:val="en-US" w:eastAsia="zh-CN"/>
        </w:rPr>
        <w:t>7</w:t>
      </w:r>
      <w:r>
        <w:rPr>
          <w:rFonts w:hint="eastAsia" w:ascii="仿宋" w:hAnsi="仿宋" w:eastAsia="仿宋"/>
          <w:sz w:val="32"/>
          <w:szCs w:val="32"/>
          <w:highlight w:val="none"/>
          <w:lang w:eastAsia="zh-CN"/>
        </w:rPr>
        <w:t>22,098.82元，</w:t>
      </w:r>
      <w:r>
        <w:rPr>
          <w:rFonts w:hint="eastAsia" w:ascii="仿宋" w:hAnsi="仿宋" w:eastAsia="仿宋"/>
          <w:sz w:val="32"/>
          <w:szCs w:val="32"/>
          <w:highlight w:val="none"/>
        </w:rPr>
        <w:t>占</w:t>
      </w:r>
      <w:r>
        <w:rPr>
          <w:rFonts w:hint="eastAsia" w:ascii="仿宋" w:hAnsi="仿宋" w:eastAsia="仿宋"/>
          <w:sz w:val="32"/>
          <w:szCs w:val="32"/>
          <w:highlight w:val="none"/>
          <w:lang w:val="en-US" w:eastAsia="zh-CN"/>
        </w:rPr>
        <w:t>91.50</w:t>
      </w:r>
      <w:r>
        <w:rPr>
          <w:rFonts w:hint="eastAsia" w:ascii="仿宋" w:hAnsi="仿宋" w:eastAsia="仿宋"/>
          <w:sz w:val="32"/>
          <w:szCs w:val="32"/>
          <w:highlight w:val="none"/>
        </w:rPr>
        <w:t>%，主要用于：</w:t>
      </w:r>
      <w:r>
        <w:rPr>
          <w:rFonts w:hint="eastAsia" w:ascii="仿宋" w:hAnsi="仿宋" w:eastAsia="仿宋"/>
          <w:sz w:val="32"/>
          <w:szCs w:val="32"/>
          <w:highlight w:val="none"/>
          <w:lang w:eastAsia="zh-CN"/>
        </w:rPr>
        <w:t>除机关事业单位基本养老保险缴费支出和住房公积金支出之外工资福利支出、商品和服务支出、对个人和家庭的补助</w:t>
      </w:r>
      <w:r>
        <w:rPr>
          <w:rFonts w:hint="eastAsia" w:ascii="仿宋" w:hAnsi="仿宋" w:eastAsia="仿宋"/>
          <w:sz w:val="32"/>
          <w:szCs w:val="32"/>
          <w:highlight w:val="none"/>
        </w:rPr>
        <w:t>。</w:t>
      </w:r>
    </w:p>
    <w:p w14:paraId="752A0F73">
      <w:pPr>
        <w:pStyle w:val="11"/>
        <w:ind w:firstLine="640" w:firstLineChars="200"/>
        <w:rPr>
          <w:rFonts w:ascii="仿宋" w:hAnsi="仿宋" w:eastAsia="仿宋"/>
          <w:sz w:val="32"/>
          <w:szCs w:val="32"/>
          <w:highlight w:val="none"/>
        </w:rPr>
      </w:pPr>
      <w:r>
        <w:rPr>
          <w:rFonts w:hint="eastAsia" w:ascii="仿宋" w:hAnsi="仿宋" w:eastAsia="仿宋"/>
          <w:sz w:val="32"/>
          <w:szCs w:val="32"/>
          <w:highlight w:val="none"/>
          <w:lang w:eastAsia="zh-CN"/>
        </w:rPr>
        <w:t>住房保障支出</w:t>
      </w:r>
      <w:bookmarkStart w:id="0" w:name="_GoBack"/>
      <w:bookmarkEnd w:id="0"/>
      <w:r>
        <w:rPr>
          <w:rFonts w:hint="eastAsia" w:ascii="仿宋" w:hAnsi="仿宋" w:eastAsia="仿宋"/>
          <w:sz w:val="32"/>
          <w:szCs w:val="32"/>
          <w:highlight w:val="none"/>
          <w:lang w:eastAsia="zh-CN"/>
        </w:rPr>
        <w:t>69,383.16元</w:t>
      </w:r>
      <w:r>
        <w:rPr>
          <w:rFonts w:hint="eastAsia" w:ascii="仿宋" w:hAnsi="仿宋" w:eastAsia="仿宋"/>
          <w:sz w:val="32"/>
          <w:szCs w:val="32"/>
          <w:highlight w:val="none"/>
        </w:rPr>
        <w:t>，占</w:t>
      </w:r>
      <w:r>
        <w:rPr>
          <w:rFonts w:hint="eastAsia" w:ascii="仿宋" w:hAnsi="仿宋" w:eastAsia="仿宋"/>
          <w:sz w:val="32"/>
          <w:szCs w:val="32"/>
          <w:highlight w:val="none"/>
          <w:lang w:val="en-US" w:eastAsia="zh-CN"/>
        </w:rPr>
        <w:t>3.69</w:t>
      </w:r>
      <w:r>
        <w:rPr>
          <w:rFonts w:hint="eastAsia" w:ascii="仿宋" w:hAnsi="仿宋" w:eastAsia="仿宋"/>
          <w:sz w:val="32"/>
          <w:szCs w:val="32"/>
          <w:highlight w:val="none"/>
        </w:rPr>
        <w:t>%，主要用于：住房公积金</w:t>
      </w:r>
      <w:r>
        <w:rPr>
          <w:rFonts w:hint="eastAsia" w:ascii="仿宋" w:hAnsi="仿宋" w:eastAsia="仿宋"/>
          <w:sz w:val="32"/>
          <w:szCs w:val="32"/>
          <w:highlight w:val="none"/>
          <w:lang w:eastAsia="zh-CN"/>
        </w:rPr>
        <w:t>支出</w:t>
      </w:r>
      <w:r>
        <w:rPr>
          <w:rFonts w:hint="eastAsia" w:ascii="仿宋" w:hAnsi="仿宋" w:eastAsia="仿宋"/>
          <w:sz w:val="32"/>
          <w:szCs w:val="32"/>
          <w:highlight w:val="none"/>
        </w:rPr>
        <w:t>。</w:t>
      </w:r>
    </w:p>
    <w:p w14:paraId="1D655B29">
      <w:pPr>
        <w:pStyle w:val="9"/>
        <w:rPr>
          <w:rFonts w:ascii="楷体" w:hAnsi="楷体" w:eastAsia="楷体"/>
          <w:kern w:val="0"/>
          <w:sz w:val="32"/>
          <w:szCs w:val="32"/>
          <w:highlight w:val="none"/>
        </w:rPr>
      </w:pPr>
      <w:r>
        <w:rPr>
          <w:rFonts w:hint="eastAsia" w:ascii="仿宋" w:hAnsi="仿宋" w:eastAsia="仿宋"/>
          <w:kern w:val="0"/>
          <w:sz w:val="32"/>
          <w:szCs w:val="32"/>
          <w:highlight w:val="none"/>
        </w:rPr>
        <w:t xml:space="preserve">   </w:t>
      </w:r>
      <w:r>
        <w:rPr>
          <w:rFonts w:hint="eastAsia" w:ascii="楷体" w:hAnsi="楷体" w:eastAsia="楷体"/>
          <w:kern w:val="0"/>
          <w:sz w:val="32"/>
          <w:szCs w:val="32"/>
          <w:highlight w:val="none"/>
        </w:rPr>
        <w:t>六、202</w:t>
      </w:r>
      <w:r>
        <w:rPr>
          <w:rFonts w:hint="eastAsia" w:ascii="楷体" w:hAnsi="楷体" w:eastAsia="楷体"/>
          <w:kern w:val="0"/>
          <w:sz w:val="32"/>
          <w:szCs w:val="32"/>
          <w:highlight w:val="none"/>
          <w:lang w:val="en-US" w:eastAsia="zh-CN"/>
        </w:rPr>
        <w:t>5</w:t>
      </w:r>
      <w:r>
        <w:rPr>
          <w:rFonts w:hint="eastAsia" w:ascii="楷体" w:hAnsi="楷体" w:eastAsia="楷体"/>
          <w:kern w:val="0"/>
          <w:sz w:val="32"/>
          <w:szCs w:val="32"/>
          <w:highlight w:val="none"/>
        </w:rPr>
        <w:t>年一般公共预算基本支出情况</w:t>
      </w:r>
    </w:p>
    <w:p w14:paraId="28556014">
      <w:pPr>
        <w:ind w:firstLine="640" w:firstLineChars="200"/>
        <w:rPr>
          <w:rFonts w:ascii="仿宋" w:hAnsi="仿宋" w:eastAsia="仿宋"/>
          <w:sz w:val="32"/>
          <w:szCs w:val="32"/>
          <w:highlight w:val="none"/>
        </w:rPr>
      </w:pPr>
      <w:r>
        <w:rPr>
          <w:rFonts w:hint="eastAsia" w:ascii="仿宋" w:hAnsi="仿宋" w:eastAsia="仿宋"/>
          <w:sz w:val="32"/>
          <w:szCs w:val="32"/>
          <w:highlight w:val="none"/>
        </w:rPr>
        <w:t>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年一般公共预算基本支出1,030,865.94</w:t>
      </w:r>
      <w:r>
        <w:rPr>
          <w:rFonts w:hint="eastAsia" w:ascii="仿宋" w:hAnsi="仿宋" w:eastAsia="仿宋"/>
          <w:sz w:val="32"/>
          <w:szCs w:val="32"/>
          <w:highlight w:val="none"/>
          <w:lang w:eastAsia="zh-CN"/>
        </w:rPr>
        <w:t>元</w:t>
      </w:r>
      <w:r>
        <w:rPr>
          <w:rFonts w:hint="eastAsia" w:ascii="仿宋" w:hAnsi="仿宋" w:eastAsia="仿宋"/>
          <w:sz w:val="32"/>
          <w:szCs w:val="32"/>
          <w:highlight w:val="none"/>
        </w:rPr>
        <w:t>，其中：</w:t>
      </w:r>
    </w:p>
    <w:p w14:paraId="03F48596">
      <w:pPr>
        <w:ind w:firstLine="640" w:firstLineChars="200"/>
        <w:rPr>
          <w:rFonts w:ascii="仿宋" w:hAnsi="仿宋" w:eastAsia="仿宋"/>
          <w:sz w:val="32"/>
          <w:szCs w:val="32"/>
          <w:highlight w:val="none"/>
        </w:rPr>
      </w:pPr>
      <w:r>
        <w:rPr>
          <w:rFonts w:hint="eastAsia" w:ascii="仿宋" w:hAnsi="仿宋" w:eastAsia="仿宋"/>
          <w:sz w:val="32"/>
          <w:szCs w:val="32"/>
          <w:highlight w:val="none"/>
        </w:rPr>
        <w:t>人员经费799934.94</w:t>
      </w:r>
      <w:r>
        <w:rPr>
          <w:rFonts w:hint="eastAsia" w:ascii="仿宋" w:hAnsi="仿宋" w:eastAsia="仿宋"/>
          <w:sz w:val="32"/>
          <w:szCs w:val="32"/>
          <w:highlight w:val="none"/>
          <w:lang w:eastAsia="zh-CN"/>
        </w:rPr>
        <w:t>元</w:t>
      </w:r>
      <w:r>
        <w:rPr>
          <w:rFonts w:hint="eastAsia" w:ascii="仿宋" w:hAnsi="仿宋" w:eastAsia="仿宋"/>
          <w:sz w:val="32"/>
          <w:szCs w:val="32"/>
          <w:highlight w:val="none"/>
        </w:rPr>
        <w:t>，主要包括：基本工资、津贴补贴、奖金、绩效工资、机关事业单位基本养老保险缴费、职工基本医疗保险缴费、其他社会保障缴费、住房公积金、生活补助等；</w:t>
      </w:r>
    </w:p>
    <w:p w14:paraId="5C92AD13">
      <w:pPr>
        <w:pStyle w:val="9"/>
        <w:ind w:firstLine="627" w:firstLineChars="196"/>
        <w:rPr>
          <w:rFonts w:ascii="仿宋" w:hAnsi="仿宋" w:eastAsia="仿宋"/>
          <w:kern w:val="0"/>
          <w:sz w:val="32"/>
          <w:szCs w:val="32"/>
          <w:highlight w:val="none"/>
        </w:rPr>
      </w:pPr>
      <w:r>
        <w:rPr>
          <w:rFonts w:hint="eastAsia" w:ascii="仿宋" w:hAnsi="仿宋" w:eastAsia="仿宋"/>
          <w:sz w:val="32"/>
          <w:szCs w:val="32"/>
          <w:highlight w:val="none"/>
        </w:rPr>
        <w:t>公用经费230931</w:t>
      </w:r>
      <w:r>
        <w:rPr>
          <w:rFonts w:hint="eastAsia" w:ascii="仿宋" w:hAnsi="仿宋" w:eastAsia="仿宋"/>
          <w:sz w:val="32"/>
          <w:szCs w:val="32"/>
          <w:highlight w:val="none"/>
          <w:lang w:val="en-US" w:eastAsia="zh-CN"/>
        </w:rPr>
        <w:t>.00</w:t>
      </w:r>
      <w:r>
        <w:rPr>
          <w:rFonts w:hint="eastAsia" w:ascii="仿宋" w:hAnsi="仿宋" w:eastAsia="仿宋"/>
          <w:sz w:val="32"/>
          <w:szCs w:val="32"/>
          <w:highlight w:val="none"/>
          <w:lang w:eastAsia="zh-CN"/>
        </w:rPr>
        <w:t>元</w:t>
      </w:r>
      <w:r>
        <w:rPr>
          <w:rFonts w:hint="eastAsia" w:ascii="仿宋" w:hAnsi="仿宋" w:eastAsia="仿宋"/>
          <w:sz w:val="32"/>
          <w:szCs w:val="32"/>
          <w:highlight w:val="none"/>
        </w:rPr>
        <w:t>，主要包括：办公费、印刷费、水费、电费、邮电费、取暖</w:t>
      </w:r>
      <w:r>
        <w:rPr>
          <w:rFonts w:hint="eastAsia" w:ascii="仿宋" w:hAnsi="仿宋" w:eastAsia="仿宋"/>
          <w:sz w:val="32"/>
          <w:szCs w:val="32"/>
          <w:highlight w:val="none"/>
          <w:lang w:eastAsia="zh-CN"/>
        </w:rPr>
        <w:t>电</w:t>
      </w:r>
      <w:r>
        <w:rPr>
          <w:rFonts w:hint="eastAsia" w:ascii="仿宋" w:hAnsi="仿宋" w:eastAsia="仿宋"/>
          <w:sz w:val="32"/>
          <w:szCs w:val="32"/>
          <w:highlight w:val="none"/>
        </w:rPr>
        <w:t>费、工会经费、</w:t>
      </w:r>
      <w:r>
        <w:rPr>
          <w:rFonts w:hint="eastAsia" w:ascii="仿宋" w:hAnsi="仿宋" w:eastAsia="仿宋"/>
          <w:sz w:val="32"/>
          <w:szCs w:val="32"/>
          <w:highlight w:val="none"/>
          <w:lang w:eastAsia="zh-CN"/>
        </w:rPr>
        <w:t>其他交通费</w:t>
      </w:r>
      <w:r>
        <w:rPr>
          <w:rFonts w:hint="eastAsia" w:ascii="仿宋" w:hAnsi="仿宋" w:eastAsia="仿宋"/>
          <w:sz w:val="32"/>
          <w:szCs w:val="32"/>
          <w:highlight w:val="none"/>
        </w:rPr>
        <w:t>等。</w:t>
      </w:r>
    </w:p>
    <w:p w14:paraId="5080A63D">
      <w:pPr>
        <w:pStyle w:val="9"/>
        <w:ind w:firstLine="640" w:firstLineChars="200"/>
        <w:rPr>
          <w:rFonts w:ascii="楷体" w:hAnsi="楷体" w:eastAsia="楷体"/>
          <w:kern w:val="0"/>
          <w:sz w:val="32"/>
          <w:szCs w:val="32"/>
          <w:highlight w:val="none"/>
        </w:rPr>
      </w:pPr>
      <w:r>
        <w:rPr>
          <w:rFonts w:hint="eastAsia" w:ascii="楷体" w:hAnsi="楷体" w:eastAsia="楷体"/>
          <w:kern w:val="0"/>
          <w:sz w:val="32"/>
          <w:szCs w:val="32"/>
          <w:highlight w:val="none"/>
        </w:rPr>
        <w:t>七、202</w:t>
      </w:r>
      <w:r>
        <w:rPr>
          <w:rFonts w:hint="eastAsia" w:ascii="楷体" w:hAnsi="楷体" w:eastAsia="楷体"/>
          <w:kern w:val="0"/>
          <w:sz w:val="32"/>
          <w:szCs w:val="32"/>
          <w:highlight w:val="none"/>
          <w:lang w:val="en-US" w:eastAsia="zh-CN"/>
        </w:rPr>
        <w:t>5</w:t>
      </w:r>
      <w:r>
        <w:rPr>
          <w:rFonts w:hint="eastAsia" w:ascii="楷体" w:hAnsi="楷体" w:eastAsia="楷体"/>
          <w:kern w:val="0"/>
          <w:sz w:val="32"/>
          <w:szCs w:val="32"/>
          <w:highlight w:val="none"/>
        </w:rPr>
        <w:t>年一般公共预算财政拨款“三公经费”情况</w:t>
      </w:r>
    </w:p>
    <w:p w14:paraId="42FEBDBD">
      <w:pPr>
        <w:ind w:firstLine="640" w:firstLineChars="200"/>
        <w:jc w:val="left"/>
        <w:rPr>
          <w:rFonts w:hint="eastAsia" w:ascii="仿宋" w:hAnsi="仿宋" w:eastAsia="仿宋"/>
          <w:kern w:val="0"/>
          <w:sz w:val="32"/>
          <w:szCs w:val="32"/>
          <w:highlight w:val="none"/>
          <w:lang w:eastAsia="zh-CN"/>
        </w:rPr>
      </w:pPr>
      <w:r>
        <w:rPr>
          <w:rFonts w:hint="eastAsia" w:ascii="仿宋" w:hAnsi="仿宋" w:eastAsia="仿宋"/>
          <w:sz w:val="32"/>
          <w:szCs w:val="32"/>
          <w:highlight w:val="none"/>
          <w:lang w:val="en-US" w:eastAsia="zh-CN"/>
        </w:rPr>
        <w:t>2025年</w:t>
      </w:r>
      <w:r>
        <w:rPr>
          <w:rFonts w:hint="eastAsia" w:ascii="仿宋" w:hAnsi="仿宋" w:eastAsia="仿宋"/>
          <w:sz w:val="32"/>
          <w:szCs w:val="32"/>
          <w:highlight w:val="none"/>
        </w:rPr>
        <w:t>本单位无</w:t>
      </w:r>
      <w:r>
        <w:rPr>
          <w:rFonts w:hint="eastAsia" w:ascii="仿宋" w:hAnsi="仿宋" w:eastAsia="仿宋"/>
          <w:kern w:val="0"/>
          <w:sz w:val="32"/>
          <w:szCs w:val="32"/>
          <w:highlight w:val="none"/>
          <w:lang w:eastAsia="zh-CN"/>
        </w:rPr>
        <w:t>三公经费预算支出。</w:t>
      </w:r>
    </w:p>
    <w:p w14:paraId="60353E9A">
      <w:pPr>
        <w:pStyle w:val="9"/>
        <w:rPr>
          <w:rFonts w:ascii="楷体" w:hAnsi="楷体" w:eastAsia="楷体" w:cs="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cs="楷体"/>
          <w:sz w:val="32"/>
          <w:szCs w:val="32"/>
          <w:highlight w:val="none"/>
        </w:rPr>
        <w:t>八、202</w:t>
      </w:r>
      <w:r>
        <w:rPr>
          <w:rFonts w:hint="eastAsia" w:ascii="楷体" w:hAnsi="楷体" w:eastAsia="楷体" w:cs="楷体"/>
          <w:sz w:val="32"/>
          <w:szCs w:val="32"/>
          <w:highlight w:val="none"/>
          <w:lang w:val="en-US" w:eastAsia="zh-CN"/>
        </w:rPr>
        <w:t>5</w:t>
      </w:r>
      <w:r>
        <w:rPr>
          <w:rFonts w:hint="eastAsia" w:ascii="楷体" w:hAnsi="楷体" w:eastAsia="楷体" w:cs="楷体"/>
          <w:sz w:val="32"/>
          <w:szCs w:val="32"/>
          <w:highlight w:val="none"/>
        </w:rPr>
        <w:t>年政府性基金预算支出情况</w:t>
      </w:r>
    </w:p>
    <w:p w14:paraId="6CFED0B9">
      <w:pPr>
        <w:ind w:firstLine="640" w:firstLineChars="200"/>
        <w:jc w:val="left"/>
        <w:rPr>
          <w:rFonts w:hint="eastAsia" w:ascii="仿宋" w:hAnsi="仿宋" w:eastAsia="仿宋"/>
          <w:sz w:val="32"/>
          <w:szCs w:val="32"/>
          <w:highlight w:val="none"/>
          <w:lang w:val="en-US" w:eastAsia="zh-CN"/>
        </w:rPr>
      </w:pPr>
      <w:r>
        <w:rPr>
          <w:rFonts w:hint="eastAsia" w:ascii="仿宋" w:hAnsi="仿宋" w:eastAsia="仿宋"/>
          <w:sz w:val="32"/>
          <w:szCs w:val="32"/>
          <w:highlight w:val="none"/>
        </w:rPr>
        <w:t>2</w:t>
      </w:r>
      <w:r>
        <w:rPr>
          <w:rFonts w:ascii="仿宋" w:hAnsi="仿宋" w:eastAsia="仿宋"/>
          <w:sz w:val="32"/>
          <w:szCs w:val="32"/>
          <w:highlight w:val="none"/>
        </w:rPr>
        <w:t>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年本单位政府性基金支出</w:t>
      </w:r>
      <w:r>
        <w:rPr>
          <w:rFonts w:hint="eastAsia" w:ascii="仿宋" w:hAnsi="仿宋" w:eastAsia="仿宋"/>
          <w:sz w:val="32"/>
          <w:szCs w:val="32"/>
          <w:highlight w:val="none"/>
          <w:lang w:val="en-US" w:eastAsia="zh-CN"/>
        </w:rPr>
        <w:t>1100000.00</w:t>
      </w:r>
      <w:r>
        <w:rPr>
          <w:rFonts w:hint="eastAsia" w:ascii="仿宋" w:hAnsi="仿宋" w:eastAsia="仿宋"/>
          <w:sz w:val="32"/>
          <w:szCs w:val="32"/>
          <w:highlight w:val="none"/>
          <w:lang w:eastAsia="zh-CN"/>
        </w:rPr>
        <w:t>元</w:t>
      </w:r>
      <w:r>
        <w:rPr>
          <w:rFonts w:hint="eastAsia" w:ascii="仿宋" w:hAnsi="仿宋" w:eastAsia="仿宋"/>
          <w:sz w:val="32"/>
          <w:szCs w:val="32"/>
          <w:highlight w:val="none"/>
        </w:rPr>
        <w:t>。</w:t>
      </w:r>
    </w:p>
    <w:p w14:paraId="39906816">
      <w:pPr>
        <w:pStyle w:val="9"/>
        <w:ind w:firstLine="640"/>
        <w:rPr>
          <w:rFonts w:ascii="楷体" w:hAnsi="楷体" w:eastAsia="楷体" w:cs="楷体"/>
          <w:sz w:val="32"/>
          <w:szCs w:val="32"/>
          <w:highlight w:val="none"/>
        </w:rPr>
      </w:pPr>
      <w:r>
        <w:rPr>
          <w:rFonts w:hint="eastAsia" w:ascii="楷体" w:hAnsi="楷体" w:eastAsia="楷体" w:cs="楷体"/>
          <w:sz w:val="32"/>
          <w:szCs w:val="32"/>
          <w:highlight w:val="none"/>
        </w:rPr>
        <w:t>九、202</w:t>
      </w:r>
      <w:r>
        <w:rPr>
          <w:rFonts w:hint="eastAsia" w:ascii="楷体" w:hAnsi="楷体" w:eastAsia="楷体" w:cs="楷体"/>
          <w:sz w:val="32"/>
          <w:szCs w:val="32"/>
          <w:highlight w:val="none"/>
          <w:lang w:val="en-US" w:eastAsia="zh-CN"/>
        </w:rPr>
        <w:t>5</w:t>
      </w:r>
      <w:r>
        <w:rPr>
          <w:rFonts w:hint="eastAsia" w:ascii="楷体" w:hAnsi="楷体" w:eastAsia="楷体" w:cs="楷体"/>
          <w:sz w:val="32"/>
          <w:szCs w:val="32"/>
          <w:highlight w:val="none"/>
        </w:rPr>
        <w:t>年国有资本经营预算支出情况</w:t>
      </w:r>
    </w:p>
    <w:p w14:paraId="78271549">
      <w:pPr>
        <w:ind w:firstLine="640" w:firstLineChars="200"/>
        <w:jc w:val="left"/>
        <w:rPr>
          <w:rFonts w:ascii="仿宋" w:hAnsi="仿宋" w:eastAsia="仿宋"/>
          <w:sz w:val="32"/>
          <w:szCs w:val="32"/>
          <w:highlight w:val="none"/>
        </w:rPr>
      </w:pPr>
      <w:r>
        <w:rPr>
          <w:rFonts w:hint="eastAsia" w:ascii="仿宋" w:hAnsi="仿宋" w:eastAsia="仿宋"/>
          <w:sz w:val="32"/>
          <w:szCs w:val="32"/>
          <w:highlight w:val="none"/>
          <w:lang w:val="en-US" w:eastAsia="zh-CN"/>
        </w:rPr>
        <w:t>2025年</w:t>
      </w:r>
      <w:r>
        <w:rPr>
          <w:rFonts w:hint="eastAsia" w:ascii="仿宋" w:hAnsi="仿宋" w:eastAsia="仿宋"/>
          <w:sz w:val="32"/>
          <w:szCs w:val="32"/>
          <w:highlight w:val="none"/>
        </w:rPr>
        <w:t>本单位无国有资本经营预算支出。</w:t>
      </w:r>
    </w:p>
    <w:p w14:paraId="028EDDC6">
      <w:pPr>
        <w:numPr>
          <w:ilvl w:val="0"/>
          <w:numId w:val="3"/>
        </w:numPr>
        <w:jc w:val="left"/>
        <w:rPr>
          <w:rFonts w:ascii="楷体" w:hAnsi="楷体" w:eastAsia="楷体" w:cs="楷体"/>
          <w:sz w:val="32"/>
          <w:szCs w:val="32"/>
          <w:highlight w:val="none"/>
        </w:rPr>
      </w:pPr>
      <w:r>
        <w:rPr>
          <w:rFonts w:hint="eastAsia" w:ascii="楷体" w:hAnsi="楷体" w:eastAsia="楷体" w:cs="楷体"/>
          <w:sz w:val="32"/>
          <w:szCs w:val="32"/>
          <w:highlight w:val="none"/>
        </w:rPr>
        <w:t>其他重要事项的说明情况</w:t>
      </w:r>
    </w:p>
    <w:p w14:paraId="4DBB8460">
      <w:pPr>
        <w:ind w:firstLine="640" w:firstLineChars="200"/>
        <w:jc w:val="left"/>
        <w:rPr>
          <w:rFonts w:ascii="楷体" w:hAnsi="楷体" w:eastAsia="楷体" w:cs="楷体"/>
          <w:sz w:val="32"/>
          <w:szCs w:val="32"/>
          <w:highlight w:val="none"/>
        </w:rPr>
      </w:pPr>
      <w:r>
        <w:rPr>
          <w:rFonts w:hint="eastAsia" w:ascii="楷体" w:hAnsi="楷体" w:eastAsia="楷体" w:cs="楷体"/>
          <w:sz w:val="32"/>
          <w:szCs w:val="32"/>
          <w:highlight w:val="none"/>
        </w:rPr>
        <w:t>（一）机关运行经费</w:t>
      </w:r>
    </w:p>
    <w:p w14:paraId="33FE9514">
      <w:pPr>
        <w:pStyle w:val="8"/>
        <w:ind w:firstLine="640"/>
        <w:rPr>
          <w:rFonts w:ascii="仿宋" w:hAnsi="仿宋" w:eastAsia="仿宋"/>
          <w:sz w:val="32"/>
          <w:szCs w:val="32"/>
          <w:highlight w:val="none"/>
        </w:rPr>
      </w:pPr>
      <w:r>
        <w:rPr>
          <w:rFonts w:hint="eastAsia" w:ascii="仿宋" w:hAnsi="仿宋" w:eastAsia="仿宋"/>
          <w:sz w:val="32"/>
          <w:szCs w:val="32"/>
          <w:highlight w:val="none"/>
        </w:rPr>
        <w:t>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年本单位</w:t>
      </w:r>
      <w:r>
        <w:rPr>
          <w:rFonts w:hint="eastAsia" w:ascii="仿宋" w:hAnsi="仿宋" w:eastAsia="仿宋"/>
          <w:sz w:val="32"/>
          <w:szCs w:val="32"/>
          <w:highlight w:val="none"/>
          <w:lang w:eastAsia="zh-CN"/>
        </w:rPr>
        <w:t>不涉及</w:t>
      </w:r>
      <w:r>
        <w:rPr>
          <w:rFonts w:hint="eastAsia" w:ascii="仿宋" w:hAnsi="仿宋" w:eastAsia="仿宋"/>
          <w:sz w:val="32"/>
          <w:szCs w:val="32"/>
          <w:highlight w:val="none"/>
        </w:rPr>
        <w:t>机关运行经费财政拨款预算。</w:t>
      </w:r>
    </w:p>
    <w:p w14:paraId="3C4DC5AB">
      <w:pPr>
        <w:ind w:firstLine="640" w:firstLineChars="200"/>
        <w:jc w:val="left"/>
        <w:rPr>
          <w:rFonts w:ascii="楷体" w:hAnsi="楷体" w:eastAsia="楷体"/>
          <w:sz w:val="32"/>
          <w:szCs w:val="32"/>
          <w:highlight w:val="none"/>
        </w:rPr>
      </w:pPr>
      <w:r>
        <w:rPr>
          <w:rFonts w:hint="eastAsia" w:ascii="楷体" w:hAnsi="楷体" w:eastAsia="楷体"/>
          <w:sz w:val="32"/>
          <w:szCs w:val="32"/>
          <w:highlight w:val="none"/>
        </w:rPr>
        <w:t>（二）政府采购情况</w:t>
      </w:r>
    </w:p>
    <w:p w14:paraId="5E4EE068">
      <w:pPr>
        <w:ind w:firstLine="640" w:firstLineChars="200"/>
        <w:jc w:val="left"/>
        <w:rPr>
          <w:rFonts w:ascii="仿宋" w:hAnsi="仿宋" w:eastAsia="仿宋"/>
          <w:sz w:val="32"/>
          <w:szCs w:val="32"/>
          <w:highlight w:val="none"/>
        </w:rPr>
      </w:pPr>
      <w:r>
        <w:rPr>
          <w:rFonts w:hint="eastAsia" w:ascii="仿宋" w:hAnsi="仿宋" w:eastAsia="仿宋"/>
          <w:sz w:val="32"/>
          <w:szCs w:val="32"/>
          <w:highlight w:val="none"/>
        </w:rPr>
        <w:t>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w:t>
      </w:r>
      <w:r>
        <w:rPr>
          <w:rFonts w:hint="eastAsia" w:ascii="仿宋" w:hAnsi="仿宋" w:eastAsia="仿宋"/>
          <w:sz w:val="32"/>
          <w:szCs w:val="32"/>
          <w:highlight w:val="none"/>
          <w:lang w:eastAsia="zh-CN"/>
        </w:rPr>
        <w:t>本单位无</w:t>
      </w:r>
      <w:r>
        <w:rPr>
          <w:rFonts w:hint="eastAsia" w:ascii="仿宋" w:hAnsi="仿宋" w:eastAsia="仿宋"/>
          <w:sz w:val="32"/>
          <w:szCs w:val="32"/>
          <w:highlight w:val="none"/>
        </w:rPr>
        <w:t>政府采购预算。</w:t>
      </w:r>
    </w:p>
    <w:p w14:paraId="32E1CB5D">
      <w:pPr>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rPr>
        <w:t>（三）国有资产占有使用情况</w:t>
      </w:r>
    </w:p>
    <w:p w14:paraId="6E80D1C3">
      <w:pPr>
        <w:pStyle w:val="8"/>
        <w:ind w:firstLine="0" w:firstLineChars="0"/>
        <w:jc w:val="left"/>
        <w:rPr>
          <w:rFonts w:ascii="仿宋" w:hAnsi="仿宋" w:eastAsia="仿宋"/>
          <w:sz w:val="32"/>
          <w:szCs w:val="32"/>
          <w:highlight w:val="none"/>
        </w:rPr>
      </w:pPr>
      <w:r>
        <w:rPr>
          <w:rFonts w:hint="eastAsia" w:ascii="仿宋" w:hAnsi="仿宋" w:eastAsia="仿宋"/>
          <w:sz w:val="32"/>
          <w:szCs w:val="32"/>
          <w:highlight w:val="none"/>
        </w:rPr>
        <w:t xml:space="preserve">    截至202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年1月，部门本级和所属各预算单位共有车辆</w:t>
      </w:r>
      <w:r>
        <w:rPr>
          <w:rFonts w:hint="eastAsia" w:ascii="仿宋" w:hAnsi="仿宋" w:eastAsia="仿宋"/>
          <w:sz w:val="32"/>
          <w:szCs w:val="32"/>
          <w:highlight w:val="none"/>
          <w:lang w:val="en-US" w:eastAsia="zh-CN"/>
        </w:rPr>
        <w:t>7</w:t>
      </w:r>
      <w:r>
        <w:rPr>
          <w:rFonts w:hint="eastAsia" w:ascii="仿宋" w:hAnsi="仿宋" w:eastAsia="仿宋"/>
          <w:sz w:val="32"/>
          <w:szCs w:val="32"/>
          <w:highlight w:val="none"/>
        </w:rPr>
        <w:t xml:space="preserve"> 辆，其中，领导干部用车 </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 xml:space="preserve">辆、一般公务用车 </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 xml:space="preserve">辆,一般执法执勤用车 </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 xml:space="preserve">辆、特种专业技术用车 </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 xml:space="preserve"> 辆、其他用车</w:t>
      </w:r>
      <w:r>
        <w:rPr>
          <w:rFonts w:hint="eastAsia" w:ascii="仿宋" w:hAnsi="仿宋" w:eastAsia="仿宋"/>
          <w:sz w:val="32"/>
          <w:szCs w:val="32"/>
          <w:highlight w:val="none"/>
          <w:lang w:val="en-US" w:eastAsia="zh-CN"/>
        </w:rPr>
        <w:t>7</w:t>
      </w:r>
      <w:r>
        <w:rPr>
          <w:rFonts w:hint="eastAsia" w:ascii="仿宋" w:hAnsi="仿宋" w:eastAsia="仿宋"/>
          <w:sz w:val="32"/>
          <w:szCs w:val="32"/>
          <w:highlight w:val="none"/>
        </w:rPr>
        <w:t>* 辆，价值200</w:t>
      </w:r>
      <w:r>
        <w:rPr>
          <w:rFonts w:hint="eastAsia" w:ascii="仿宋" w:hAnsi="仿宋" w:eastAsia="仿宋"/>
          <w:sz w:val="32"/>
          <w:szCs w:val="32"/>
          <w:highlight w:val="none"/>
          <w:lang w:eastAsia="zh-CN"/>
        </w:rPr>
        <w:t>元</w:t>
      </w:r>
      <w:r>
        <w:rPr>
          <w:rFonts w:hint="eastAsia" w:ascii="仿宋" w:hAnsi="仿宋" w:eastAsia="仿宋"/>
          <w:sz w:val="32"/>
          <w:szCs w:val="32"/>
          <w:highlight w:val="none"/>
        </w:rPr>
        <w:t xml:space="preserve">以上大型设备 </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台（套）。</w:t>
      </w:r>
    </w:p>
    <w:p w14:paraId="7CFB465B">
      <w:pPr>
        <w:pStyle w:val="8"/>
        <w:ind w:firstLine="640"/>
        <w:jc w:val="left"/>
        <w:rPr>
          <w:rFonts w:ascii="仿宋" w:hAnsi="仿宋" w:eastAsia="仿宋"/>
          <w:sz w:val="32"/>
          <w:szCs w:val="32"/>
          <w:highlight w:val="none"/>
        </w:rPr>
      </w:pPr>
      <w:r>
        <w:rPr>
          <w:rFonts w:hint="eastAsia" w:ascii="仿宋" w:hAnsi="仿宋" w:eastAsia="仿宋"/>
          <w:sz w:val="32"/>
          <w:szCs w:val="32"/>
          <w:highlight w:val="none"/>
        </w:rPr>
        <w:t>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年部门预算安排购置车辆及价值200</w:t>
      </w:r>
      <w:r>
        <w:rPr>
          <w:rFonts w:hint="eastAsia" w:ascii="仿宋" w:hAnsi="仿宋" w:eastAsia="仿宋"/>
          <w:sz w:val="32"/>
          <w:szCs w:val="32"/>
          <w:highlight w:val="none"/>
          <w:lang w:eastAsia="zh-CN"/>
        </w:rPr>
        <w:t>元</w:t>
      </w:r>
      <w:r>
        <w:rPr>
          <w:rFonts w:hint="eastAsia" w:ascii="仿宋" w:hAnsi="仿宋" w:eastAsia="仿宋"/>
          <w:sz w:val="32"/>
          <w:szCs w:val="32"/>
          <w:highlight w:val="none"/>
        </w:rPr>
        <w:t xml:space="preserve">以上大型设备 </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 xml:space="preserve"> </w:t>
      </w:r>
      <w:r>
        <w:rPr>
          <w:rFonts w:hint="eastAsia" w:ascii="仿宋" w:hAnsi="仿宋" w:eastAsia="仿宋"/>
          <w:sz w:val="32"/>
          <w:szCs w:val="32"/>
          <w:highlight w:val="none"/>
          <w:lang w:eastAsia="zh-CN"/>
        </w:rPr>
        <w:t>元</w:t>
      </w:r>
      <w:r>
        <w:rPr>
          <w:rFonts w:hint="eastAsia" w:ascii="仿宋" w:hAnsi="仿宋" w:eastAsia="仿宋"/>
          <w:sz w:val="32"/>
          <w:szCs w:val="32"/>
          <w:highlight w:val="none"/>
        </w:rPr>
        <w:t>。</w:t>
      </w:r>
    </w:p>
    <w:p w14:paraId="6C4F4062">
      <w:pPr>
        <w:numPr>
          <w:ilvl w:val="0"/>
          <w:numId w:val="4"/>
        </w:numPr>
        <w:ind w:firstLine="640"/>
        <w:jc w:val="left"/>
        <w:rPr>
          <w:rFonts w:ascii="楷体" w:hAnsi="楷体" w:eastAsia="楷体"/>
          <w:sz w:val="32"/>
          <w:szCs w:val="32"/>
          <w:highlight w:val="none"/>
        </w:rPr>
      </w:pPr>
      <w:r>
        <w:rPr>
          <w:rFonts w:hint="eastAsia" w:ascii="楷体" w:hAnsi="楷体" w:eastAsia="楷体"/>
          <w:sz w:val="32"/>
          <w:szCs w:val="32"/>
          <w:highlight w:val="none"/>
        </w:rPr>
        <w:t>预算项目绩效目标管理情况</w:t>
      </w:r>
    </w:p>
    <w:p w14:paraId="2A5558C3">
      <w:pPr>
        <w:jc w:val="left"/>
        <w:rPr>
          <w:rFonts w:ascii="仿宋" w:hAnsi="仿宋" w:eastAsia="仿宋"/>
          <w:sz w:val="32"/>
          <w:szCs w:val="32"/>
          <w:highlight w:val="none"/>
        </w:rPr>
      </w:pPr>
      <w:r>
        <w:rPr>
          <w:rFonts w:hint="eastAsia" w:ascii="仿宋" w:hAnsi="仿宋" w:eastAsia="仿宋"/>
          <w:sz w:val="32"/>
          <w:szCs w:val="32"/>
          <w:highlight w:val="none"/>
        </w:rPr>
        <w:t xml:space="preserve">    按照全面实施预算绩效管理的要求，结合本部门职能和重点工作，202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w:t>
      </w:r>
      <w:r>
        <w:rPr>
          <w:rFonts w:hint="eastAsia" w:ascii="仿宋" w:hAnsi="仿宋" w:eastAsia="仿宋"/>
          <w:sz w:val="32"/>
          <w:szCs w:val="32"/>
          <w:highlight w:val="none"/>
          <w:lang w:eastAsia="zh-CN"/>
        </w:rPr>
        <w:t>将</w:t>
      </w:r>
      <w:r>
        <w:rPr>
          <w:rFonts w:hint="eastAsia" w:ascii="仿宋" w:hAnsi="仿宋" w:eastAsia="仿宋"/>
          <w:sz w:val="32"/>
          <w:szCs w:val="32"/>
          <w:highlight w:val="none"/>
        </w:rPr>
        <w:t xml:space="preserve"> </w:t>
      </w:r>
      <w:r>
        <w:rPr>
          <w:rFonts w:hint="eastAsia" w:ascii="仿宋" w:hAnsi="仿宋" w:eastAsia="仿宋"/>
          <w:sz w:val="32"/>
          <w:szCs w:val="32"/>
          <w:highlight w:val="none"/>
          <w:lang w:val="en-US" w:eastAsia="zh-CN"/>
        </w:rPr>
        <w:t>3</w:t>
      </w:r>
      <w:r>
        <w:rPr>
          <w:rFonts w:hint="eastAsia" w:ascii="仿宋" w:hAnsi="仿宋" w:eastAsia="仿宋"/>
          <w:sz w:val="32"/>
          <w:szCs w:val="32"/>
          <w:highlight w:val="none"/>
        </w:rPr>
        <w:t>个项目</w:t>
      </w:r>
      <w:r>
        <w:rPr>
          <w:rFonts w:hint="eastAsia" w:ascii="仿宋" w:hAnsi="仿宋" w:eastAsia="仿宋"/>
          <w:sz w:val="32"/>
          <w:szCs w:val="32"/>
          <w:highlight w:val="none"/>
          <w:lang w:eastAsia="zh-CN"/>
        </w:rPr>
        <w:t>支出的绩效目标和指标向社会公开</w:t>
      </w:r>
      <w:r>
        <w:rPr>
          <w:rFonts w:hint="eastAsia" w:ascii="仿宋" w:hAnsi="仿宋" w:eastAsia="仿宋"/>
          <w:sz w:val="32"/>
          <w:szCs w:val="32"/>
          <w:highlight w:val="none"/>
        </w:rPr>
        <w:t>，涉及金额1,951,210.76</w:t>
      </w:r>
      <w:r>
        <w:rPr>
          <w:rFonts w:hint="eastAsia" w:ascii="仿宋" w:hAnsi="仿宋" w:eastAsia="仿宋"/>
          <w:sz w:val="32"/>
          <w:szCs w:val="32"/>
          <w:highlight w:val="none"/>
          <w:lang w:eastAsia="zh-CN"/>
        </w:rPr>
        <w:t>元</w:t>
      </w:r>
      <w:r>
        <w:rPr>
          <w:rFonts w:hint="eastAsia" w:ascii="仿宋" w:hAnsi="仿宋" w:eastAsia="仿宋"/>
          <w:sz w:val="32"/>
          <w:szCs w:val="32"/>
          <w:highlight w:val="none"/>
        </w:rPr>
        <w:t>。</w:t>
      </w:r>
    </w:p>
    <w:p w14:paraId="3C527A83">
      <w:pPr>
        <w:jc w:val="center"/>
        <w:rPr>
          <w:rFonts w:ascii="仿宋" w:hAnsi="仿宋" w:eastAsia="仿宋"/>
          <w:sz w:val="32"/>
          <w:szCs w:val="32"/>
          <w:highlight w:val="none"/>
        </w:rPr>
      </w:pPr>
    </w:p>
    <w:p w14:paraId="5BEAB39C">
      <w:pPr>
        <w:jc w:val="center"/>
        <w:rPr>
          <w:rFonts w:ascii="黑体" w:hAnsi="黑体" w:eastAsia="黑体"/>
          <w:sz w:val="32"/>
          <w:szCs w:val="32"/>
          <w:highlight w:val="none"/>
        </w:rPr>
      </w:pPr>
      <w:r>
        <w:rPr>
          <w:rFonts w:hint="eastAsia" w:ascii="黑体" w:hAnsi="黑体" w:eastAsia="黑体"/>
          <w:sz w:val="32"/>
          <w:szCs w:val="32"/>
          <w:highlight w:val="none"/>
        </w:rPr>
        <w:t>第三部分  名词解释</w:t>
      </w:r>
    </w:p>
    <w:p w14:paraId="72BA8D45">
      <w:pPr>
        <w:ind w:firstLine="640" w:firstLineChars="200"/>
        <w:rPr>
          <w:rFonts w:ascii="仿宋_GB2312" w:eastAsia="仿宋_GB2312"/>
          <w:sz w:val="32"/>
          <w:szCs w:val="32"/>
          <w:highlight w:val="none"/>
        </w:rPr>
      </w:pPr>
      <w:r>
        <w:rPr>
          <w:rFonts w:hint="eastAsia" w:ascii="仿宋_GB2312" w:eastAsia="仿宋_GB2312"/>
          <w:sz w:val="32"/>
          <w:szCs w:val="32"/>
          <w:highlight w:val="none"/>
        </w:rPr>
        <w:t>一、一般公共预算拨款收入：指本级财政通过当年一般公共预算拨付的资金。</w:t>
      </w:r>
    </w:p>
    <w:p w14:paraId="2B7CFECE">
      <w:pPr>
        <w:ind w:firstLine="640" w:firstLineChars="200"/>
        <w:rPr>
          <w:rFonts w:ascii="仿宋_GB2312" w:eastAsia="仿宋_GB2312"/>
          <w:sz w:val="32"/>
          <w:szCs w:val="32"/>
          <w:highlight w:val="none"/>
        </w:rPr>
      </w:pPr>
      <w:r>
        <w:rPr>
          <w:rFonts w:hint="eastAsia" w:ascii="仿宋_GB2312" w:eastAsia="仿宋_GB2312"/>
          <w:sz w:val="32"/>
          <w:szCs w:val="32"/>
          <w:highlight w:val="none"/>
        </w:rPr>
        <w:t>二、政府性基金预算拨款收入：指本级财政通过当年政府性基金预算拨付的资金。</w:t>
      </w:r>
    </w:p>
    <w:p w14:paraId="19E1AEFC">
      <w:pPr>
        <w:ind w:firstLine="640" w:firstLineChars="200"/>
        <w:rPr>
          <w:rFonts w:ascii="仿宋_GB2312" w:eastAsia="仿宋_GB2312"/>
          <w:sz w:val="32"/>
          <w:szCs w:val="32"/>
          <w:highlight w:val="none"/>
        </w:rPr>
      </w:pPr>
      <w:r>
        <w:rPr>
          <w:rFonts w:hint="eastAsia" w:ascii="仿宋_GB2312" w:eastAsia="仿宋_GB2312"/>
          <w:sz w:val="32"/>
          <w:szCs w:val="32"/>
          <w:highlight w:val="none"/>
        </w:rPr>
        <w:t>三、国有资本经营预算拨款收入：指本级财政通过当年国有资本经营预算拨付的资金。</w:t>
      </w:r>
    </w:p>
    <w:p w14:paraId="253786D9">
      <w:pPr>
        <w:ind w:firstLine="640" w:firstLineChars="200"/>
        <w:rPr>
          <w:rFonts w:ascii="仿宋_GB2312" w:eastAsia="仿宋_GB2312"/>
          <w:sz w:val="32"/>
          <w:szCs w:val="32"/>
          <w:highlight w:val="none"/>
        </w:rPr>
      </w:pPr>
      <w:r>
        <w:rPr>
          <w:rFonts w:hint="eastAsia" w:ascii="仿宋_GB2312" w:eastAsia="仿宋_GB2312"/>
          <w:sz w:val="32"/>
          <w:szCs w:val="32"/>
          <w:highlight w:val="none"/>
        </w:rPr>
        <w:t>四、其他收入：指除上述收入以外的各项收入。包括银行存款利息收入。</w:t>
      </w:r>
    </w:p>
    <w:p w14:paraId="2EE06A32">
      <w:pPr>
        <w:ind w:firstLine="640" w:firstLineChars="200"/>
        <w:rPr>
          <w:rFonts w:ascii="仿宋_GB2312" w:eastAsia="仿宋_GB2312"/>
          <w:sz w:val="32"/>
          <w:szCs w:val="32"/>
          <w:highlight w:val="none"/>
        </w:rPr>
      </w:pPr>
      <w:r>
        <w:rPr>
          <w:rFonts w:hint="eastAsia" w:ascii="仿宋_GB2312" w:eastAsia="仿宋_GB2312"/>
          <w:sz w:val="32"/>
          <w:szCs w:val="32"/>
          <w:highlight w:val="none"/>
        </w:rPr>
        <w:t>五、基本支出：指为保障机构正常运转、完成日常工作任务而发生的人员支出和公用支出等各项支出。</w:t>
      </w:r>
    </w:p>
    <w:p w14:paraId="3E01DA3E">
      <w:pPr>
        <w:ind w:firstLine="640" w:firstLineChars="200"/>
        <w:rPr>
          <w:rFonts w:ascii="仿宋_GB2312" w:eastAsia="仿宋_GB2312"/>
          <w:sz w:val="32"/>
          <w:szCs w:val="32"/>
          <w:highlight w:val="none"/>
        </w:rPr>
      </w:pPr>
      <w:r>
        <w:rPr>
          <w:rFonts w:hint="eastAsia" w:ascii="仿宋_GB2312" w:eastAsia="仿宋_GB2312"/>
          <w:sz w:val="32"/>
          <w:szCs w:val="32"/>
          <w:highlight w:val="none"/>
        </w:rPr>
        <w:t>六、项目支出：指在基本支出之外为完成特定行政工作任务和事业发展目标所发生的各项支出。</w:t>
      </w:r>
    </w:p>
    <w:p w14:paraId="0FD705C5">
      <w:pPr>
        <w:ind w:firstLine="640" w:firstLineChars="200"/>
        <w:rPr>
          <w:rFonts w:ascii="仿宋_GB2312" w:eastAsia="仿宋_GB2312"/>
          <w:sz w:val="32"/>
          <w:szCs w:val="32"/>
          <w:highlight w:val="none"/>
        </w:rPr>
      </w:pPr>
      <w:r>
        <w:rPr>
          <w:rFonts w:hint="eastAsia" w:ascii="仿宋_GB2312" w:eastAsia="仿宋_GB2312"/>
          <w:sz w:val="32"/>
          <w:szCs w:val="32"/>
          <w:highlight w:val="none"/>
        </w:rPr>
        <w:t>七、年初结转和结余：指以前年度尚未完成、结转到本年仍按原规定用途继续使用的资金，或项目已完成等产生的结余资金。</w:t>
      </w:r>
    </w:p>
    <w:p w14:paraId="45ECA056">
      <w:pPr>
        <w:ind w:firstLine="640" w:firstLineChars="200"/>
        <w:rPr>
          <w:rFonts w:ascii="仿宋_GB2312" w:eastAsia="仿宋_GB2312"/>
          <w:sz w:val="32"/>
          <w:szCs w:val="32"/>
          <w:highlight w:val="none"/>
        </w:rPr>
      </w:pPr>
      <w:r>
        <w:rPr>
          <w:rFonts w:hint="eastAsia" w:ascii="仿宋_GB2312" w:eastAsia="仿宋_GB2312"/>
          <w:sz w:val="32"/>
          <w:szCs w:val="32"/>
          <w:highlight w:val="none"/>
        </w:rPr>
        <w:t>八、年末结转和结余：指事业单位按有关规定结转到下年或以后年度继续使用的资金，或项目已完成等产生的结余资金。</w:t>
      </w:r>
    </w:p>
    <w:p w14:paraId="57DA4EF3">
      <w:pPr>
        <w:ind w:firstLine="640" w:firstLineChars="200"/>
        <w:rPr>
          <w:rFonts w:ascii="仿宋_GB2312" w:eastAsia="仿宋_GB2312"/>
          <w:sz w:val="32"/>
          <w:szCs w:val="32"/>
          <w:highlight w:val="none"/>
        </w:rPr>
      </w:pPr>
      <w:r>
        <w:rPr>
          <w:rFonts w:hint="eastAsia" w:ascii="仿宋_GB2312" w:eastAsia="仿宋_GB2312"/>
          <w:sz w:val="32"/>
          <w:szCs w:val="32"/>
          <w:highlight w:val="none"/>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0DADBDF3">
      <w:pPr>
        <w:ind w:firstLine="640" w:firstLineChars="200"/>
        <w:rPr>
          <w:rFonts w:ascii="仿宋_GB2312" w:eastAsia="仿宋_GB2312"/>
          <w:sz w:val="32"/>
          <w:szCs w:val="32"/>
          <w:highlight w:val="none"/>
        </w:rPr>
      </w:pPr>
      <w:r>
        <w:rPr>
          <w:rFonts w:hint="eastAsia" w:ascii="仿宋_GB2312" w:eastAsia="仿宋_GB2312"/>
          <w:sz w:val="32"/>
          <w:szCs w:val="32"/>
          <w:highlight w:val="none"/>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83A3D8F">
      <w:pPr>
        <w:ind w:firstLine="640" w:firstLineChars="200"/>
        <w:rPr>
          <w:rFonts w:ascii="仿宋_GB2312" w:eastAsia="仿宋_GB2312"/>
          <w:sz w:val="32"/>
          <w:szCs w:val="32"/>
          <w:highlight w:val="none"/>
        </w:rPr>
      </w:pPr>
      <w:r>
        <w:rPr>
          <w:rFonts w:hint="eastAsia" w:ascii="仿宋_GB2312" w:eastAsia="仿宋_GB2312"/>
          <w:sz w:val="32"/>
          <w:szCs w:val="32"/>
          <w:highlight w:val="none"/>
        </w:rPr>
        <w:t>十一、住房公积金支出：指行政事业单位按人力资源和社会保障部、财政部规定的基本工资和津贴补贴以及规定比例为职工缴纳的住房公积金支出。</w:t>
      </w:r>
    </w:p>
    <w:p w14:paraId="7751B935">
      <w:pPr>
        <w:ind w:firstLine="640" w:firstLineChars="200"/>
        <w:jc w:val="left"/>
        <w:rPr>
          <w:rFonts w:ascii="仿宋_GB2312" w:hAnsi="仿宋_GB2312" w:eastAsia="仿宋_GB2312" w:cs="Times New Roman"/>
          <w:kern w:val="0"/>
          <w:sz w:val="32"/>
          <w:szCs w:val="32"/>
          <w:highlight w:val="none"/>
        </w:rPr>
      </w:pPr>
      <w:r>
        <w:rPr>
          <w:rFonts w:hint="eastAsia" w:ascii="仿宋_GB2312" w:eastAsia="仿宋_GB2312"/>
          <w:sz w:val="32"/>
          <w:szCs w:val="32"/>
          <w:highlight w:val="none"/>
        </w:rPr>
        <w:t>十二、项目支出绩效目标：</w:t>
      </w:r>
      <w:r>
        <w:rPr>
          <w:rFonts w:ascii="仿宋_GB2312" w:hAnsi="仿宋_GB2312" w:eastAsia="仿宋_GB2312" w:cs="Times New Roman"/>
          <w:kern w:val="0"/>
          <w:sz w:val="32"/>
          <w:szCs w:val="32"/>
          <w:highlight w:val="none"/>
        </w:rPr>
        <w:t>是以项目支出为对象，以项目实施所带来的产出和结果为主要内容，</w:t>
      </w:r>
      <w:r>
        <w:rPr>
          <w:rFonts w:hint="eastAsia" w:ascii="仿宋_GB2312" w:hAnsi="仿宋_GB2312" w:eastAsia="仿宋_GB2312" w:cs="Times New Roman"/>
          <w:kern w:val="0"/>
          <w:sz w:val="32"/>
          <w:szCs w:val="32"/>
          <w:highlight w:val="none"/>
        </w:rPr>
        <w:t>为</w:t>
      </w:r>
      <w:r>
        <w:rPr>
          <w:rFonts w:ascii="仿宋_GB2312" w:hAnsi="仿宋_GB2312" w:eastAsia="仿宋_GB2312" w:cs="Times New Roman"/>
          <w:kern w:val="0"/>
          <w:sz w:val="32"/>
          <w:szCs w:val="32"/>
          <w:highlight w:val="none"/>
        </w:rPr>
        <w:t>促进预算单位完成特定工作任务或事业发展</w:t>
      </w:r>
      <w:r>
        <w:rPr>
          <w:rFonts w:hint="eastAsia" w:ascii="仿宋_GB2312" w:hAnsi="仿宋_GB2312" w:eastAsia="仿宋_GB2312" w:cs="Times New Roman"/>
          <w:kern w:val="0"/>
          <w:sz w:val="32"/>
          <w:szCs w:val="32"/>
          <w:highlight w:val="none"/>
        </w:rPr>
        <w:t>所制定的</w:t>
      </w:r>
      <w:r>
        <w:rPr>
          <w:rFonts w:ascii="仿宋_GB2312" w:hAnsi="仿宋_GB2312" w:eastAsia="仿宋_GB2312" w:cs="Times New Roman"/>
          <w:kern w:val="0"/>
          <w:sz w:val="32"/>
          <w:szCs w:val="32"/>
          <w:highlight w:val="none"/>
        </w:rPr>
        <w:t>目标</w:t>
      </w:r>
      <w:r>
        <w:rPr>
          <w:rFonts w:hint="eastAsia" w:ascii="仿宋_GB2312" w:hAnsi="仿宋_GB2312" w:eastAsia="仿宋_GB2312" w:cs="Times New Roman"/>
          <w:kern w:val="0"/>
          <w:sz w:val="32"/>
          <w:szCs w:val="32"/>
          <w:highlight w:val="none"/>
        </w:rPr>
        <w:t>。</w:t>
      </w:r>
    </w:p>
    <w:p w14:paraId="1B9DA4B3">
      <w:pPr>
        <w:jc w:val="center"/>
        <w:rPr>
          <w:rFonts w:ascii="仿宋" w:hAnsi="仿宋" w:eastAsia="仿宋"/>
          <w:sz w:val="32"/>
          <w:szCs w:val="32"/>
          <w:highlight w:val="none"/>
        </w:rPr>
      </w:pPr>
      <w:r>
        <w:rPr>
          <w:rFonts w:hint="eastAsia" w:ascii="仿宋" w:hAnsi="仿宋" w:eastAsia="仿宋"/>
          <w:sz w:val="32"/>
          <w:szCs w:val="32"/>
          <w:highlight w:val="none"/>
        </w:rPr>
        <w:t>第四部分  预算表格</w:t>
      </w:r>
    </w:p>
    <w:p w14:paraId="0252C055">
      <w:pPr>
        <w:jc w:val="left"/>
        <w:rPr>
          <w:rFonts w:hint="eastAsia" w:ascii="仿宋" w:hAnsi="仿宋" w:eastAsia="仿宋"/>
          <w:sz w:val="32"/>
          <w:szCs w:val="32"/>
          <w:highlight w:val="none"/>
          <w:lang w:eastAsia="zh-CN"/>
        </w:rPr>
      </w:pPr>
      <w:r>
        <w:rPr>
          <w:rFonts w:hint="eastAsia" w:ascii="仿宋" w:hAnsi="仿宋" w:eastAsia="仿宋"/>
          <w:sz w:val="32"/>
          <w:szCs w:val="32"/>
          <w:highlight w:val="none"/>
        </w:rPr>
        <w:t>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年部门预算表套表（预算一体化系统报表查询模块中提取相应数据）</w:t>
      </w:r>
      <w:r>
        <w:rPr>
          <w:rFonts w:hint="eastAsia" w:ascii="仿宋" w:hAnsi="仿宋" w:eastAsia="仿宋"/>
          <w:sz w:val="32"/>
          <w:szCs w:val="32"/>
          <w:highlight w:val="none"/>
          <w:lang w:eastAsia="zh-CN"/>
        </w:rPr>
        <w:t>。</w:t>
      </w:r>
    </w:p>
    <w:p w14:paraId="2FFB2AE9">
      <w:pPr>
        <w:rPr>
          <w:rFonts w:ascii="仿宋" w:hAnsi="仿宋" w:eastAsia="仿宋"/>
          <w:sz w:val="32"/>
          <w:szCs w:val="32"/>
          <w:highlight w:val="none"/>
        </w:rPr>
      </w:pPr>
    </w:p>
    <w:p w14:paraId="00E3AD42">
      <w:pPr>
        <w:rPr>
          <w:rFonts w:ascii="仿宋" w:hAnsi="仿宋" w:eastAsia="仿宋"/>
          <w:b/>
          <w:sz w:val="32"/>
          <w:szCs w:val="32"/>
          <w:highlight w:val="none"/>
        </w:rPr>
      </w:pPr>
      <w:r>
        <w:rPr>
          <w:rFonts w:hint="eastAsia" w:ascii="仿宋" w:hAnsi="仿宋" w:eastAsia="仿宋"/>
          <w:b/>
          <w:sz w:val="32"/>
          <w:szCs w:val="32"/>
          <w:highlight w:val="none"/>
        </w:rPr>
        <w:t>注意：请勿删减文字部分内容，表格中如果是空表也需要保留。</w:t>
      </w: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zk4ZTRlMjA0ZDliMDM5MDYxNGViNmVhNzMxOWUyZTg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E0B3B"/>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6954BF"/>
    <w:rsid w:val="00722D32"/>
    <w:rsid w:val="00740031"/>
    <w:rsid w:val="00745992"/>
    <w:rsid w:val="00746DAF"/>
    <w:rsid w:val="007663EF"/>
    <w:rsid w:val="00770198"/>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2F9D"/>
    <w:rsid w:val="00DA5EFE"/>
    <w:rsid w:val="00DB4298"/>
    <w:rsid w:val="00DC6B72"/>
    <w:rsid w:val="00DF38C6"/>
    <w:rsid w:val="00E168F9"/>
    <w:rsid w:val="00E20B1E"/>
    <w:rsid w:val="00E343EE"/>
    <w:rsid w:val="00E53AE6"/>
    <w:rsid w:val="00EA359C"/>
    <w:rsid w:val="00EB321B"/>
    <w:rsid w:val="00ED0CE4"/>
    <w:rsid w:val="00F30AB2"/>
    <w:rsid w:val="00F51569"/>
    <w:rsid w:val="00FD1DC5"/>
    <w:rsid w:val="00FF36E7"/>
    <w:rsid w:val="01640BD1"/>
    <w:rsid w:val="018E6F43"/>
    <w:rsid w:val="01EC1B1D"/>
    <w:rsid w:val="034968DF"/>
    <w:rsid w:val="03D7309C"/>
    <w:rsid w:val="03F014FB"/>
    <w:rsid w:val="03F248D4"/>
    <w:rsid w:val="05AE6735"/>
    <w:rsid w:val="06DC37D4"/>
    <w:rsid w:val="07C71E05"/>
    <w:rsid w:val="0A450E4E"/>
    <w:rsid w:val="0A7F599D"/>
    <w:rsid w:val="0B4115AF"/>
    <w:rsid w:val="0BF16F7A"/>
    <w:rsid w:val="0C633590"/>
    <w:rsid w:val="0C7C5D37"/>
    <w:rsid w:val="0D0F40E1"/>
    <w:rsid w:val="0E0E4A27"/>
    <w:rsid w:val="0E235FAD"/>
    <w:rsid w:val="0E933B6E"/>
    <w:rsid w:val="0F4C4086"/>
    <w:rsid w:val="10D9450A"/>
    <w:rsid w:val="112B3A0C"/>
    <w:rsid w:val="117169F8"/>
    <w:rsid w:val="11DF6BD5"/>
    <w:rsid w:val="12C62CA4"/>
    <w:rsid w:val="130F1873"/>
    <w:rsid w:val="15DA5399"/>
    <w:rsid w:val="187E3884"/>
    <w:rsid w:val="18F97B94"/>
    <w:rsid w:val="191A0446"/>
    <w:rsid w:val="1B4A363A"/>
    <w:rsid w:val="1BC526EF"/>
    <w:rsid w:val="1C882350"/>
    <w:rsid w:val="1CDC1A5B"/>
    <w:rsid w:val="1F451F7A"/>
    <w:rsid w:val="20EF71F1"/>
    <w:rsid w:val="21FE2E7E"/>
    <w:rsid w:val="2323212D"/>
    <w:rsid w:val="23FA4ECF"/>
    <w:rsid w:val="2527010D"/>
    <w:rsid w:val="26DC2BFA"/>
    <w:rsid w:val="27063D31"/>
    <w:rsid w:val="27742DDB"/>
    <w:rsid w:val="27747EDE"/>
    <w:rsid w:val="277B13CF"/>
    <w:rsid w:val="285B5D80"/>
    <w:rsid w:val="28753BF0"/>
    <w:rsid w:val="28AA47B7"/>
    <w:rsid w:val="28CB641B"/>
    <w:rsid w:val="29207EE3"/>
    <w:rsid w:val="2AC832F5"/>
    <w:rsid w:val="2D742D12"/>
    <w:rsid w:val="2E3342C6"/>
    <w:rsid w:val="344D4C9B"/>
    <w:rsid w:val="36273D08"/>
    <w:rsid w:val="368F70D3"/>
    <w:rsid w:val="37361A0B"/>
    <w:rsid w:val="38253B59"/>
    <w:rsid w:val="385B501F"/>
    <w:rsid w:val="38DE30B8"/>
    <w:rsid w:val="39284901"/>
    <w:rsid w:val="39761B8C"/>
    <w:rsid w:val="39AB5825"/>
    <w:rsid w:val="3A482539"/>
    <w:rsid w:val="3A915046"/>
    <w:rsid w:val="3C4C15D1"/>
    <w:rsid w:val="3CE440CF"/>
    <w:rsid w:val="3CEA5A8A"/>
    <w:rsid w:val="3D897F97"/>
    <w:rsid w:val="3DA7578C"/>
    <w:rsid w:val="3F597259"/>
    <w:rsid w:val="3F6B774D"/>
    <w:rsid w:val="40095632"/>
    <w:rsid w:val="430260DD"/>
    <w:rsid w:val="442476FC"/>
    <w:rsid w:val="46345885"/>
    <w:rsid w:val="46B15537"/>
    <w:rsid w:val="46C17DAD"/>
    <w:rsid w:val="46F64D5D"/>
    <w:rsid w:val="48056AEB"/>
    <w:rsid w:val="49B81F53"/>
    <w:rsid w:val="4AAC7860"/>
    <w:rsid w:val="4CDB40F9"/>
    <w:rsid w:val="4D0265B8"/>
    <w:rsid w:val="4D8021B9"/>
    <w:rsid w:val="4DFF6777"/>
    <w:rsid w:val="4EB752BA"/>
    <w:rsid w:val="4ED6365B"/>
    <w:rsid w:val="4F735000"/>
    <w:rsid w:val="50041643"/>
    <w:rsid w:val="50A51A81"/>
    <w:rsid w:val="50F75E7E"/>
    <w:rsid w:val="51436F0F"/>
    <w:rsid w:val="51BB428B"/>
    <w:rsid w:val="52DF1D28"/>
    <w:rsid w:val="53A4083B"/>
    <w:rsid w:val="54923E8D"/>
    <w:rsid w:val="54941844"/>
    <w:rsid w:val="5538455E"/>
    <w:rsid w:val="566F21D7"/>
    <w:rsid w:val="567F658B"/>
    <w:rsid w:val="56A94595"/>
    <w:rsid w:val="580A299B"/>
    <w:rsid w:val="5B5D76B7"/>
    <w:rsid w:val="5B8E44C5"/>
    <w:rsid w:val="5C982767"/>
    <w:rsid w:val="5CD80EBE"/>
    <w:rsid w:val="5CFA751D"/>
    <w:rsid w:val="5D580A8A"/>
    <w:rsid w:val="5DB8541C"/>
    <w:rsid w:val="5E221344"/>
    <w:rsid w:val="5E32788E"/>
    <w:rsid w:val="5FB128C2"/>
    <w:rsid w:val="60731B65"/>
    <w:rsid w:val="60D72763"/>
    <w:rsid w:val="61525EF8"/>
    <w:rsid w:val="615F5A3C"/>
    <w:rsid w:val="62B666A5"/>
    <w:rsid w:val="62E15FE9"/>
    <w:rsid w:val="65255B39"/>
    <w:rsid w:val="659C7B1A"/>
    <w:rsid w:val="65E847CC"/>
    <w:rsid w:val="67286561"/>
    <w:rsid w:val="691F508E"/>
    <w:rsid w:val="6A340295"/>
    <w:rsid w:val="6A5666B8"/>
    <w:rsid w:val="6C626D3D"/>
    <w:rsid w:val="6DF0400D"/>
    <w:rsid w:val="6E5B22F8"/>
    <w:rsid w:val="700E2DC7"/>
    <w:rsid w:val="70EF2762"/>
    <w:rsid w:val="71201EF9"/>
    <w:rsid w:val="716F5053"/>
    <w:rsid w:val="729E55FD"/>
    <w:rsid w:val="738442D5"/>
    <w:rsid w:val="73D62900"/>
    <w:rsid w:val="73FA7C77"/>
    <w:rsid w:val="744F0BEE"/>
    <w:rsid w:val="746E51AC"/>
    <w:rsid w:val="74A55A8E"/>
    <w:rsid w:val="7539654A"/>
    <w:rsid w:val="75836739"/>
    <w:rsid w:val="76C753DE"/>
    <w:rsid w:val="76C775D8"/>
    <w:rsid w:val="77FC6956"/>
    <w:rsid w:val="7A64282A"/>
    <w:rsid w:val="7A8D6ADA"/>
    <w:rsid w:val="7AE2097E"/>
    <w:rsid w:val="7DB366E4"/>
    <w:rsid w:val="7E3B2C6B"/>
    <w:rsid w:val="7E492DA2"/>
    <w:rsid w:val="7E6E62E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9</Pages>
  <Words>2505</Words>
  <Characters>2750</Characters>
  <Lines>22</Lines>
  <Paragraphs>6</Paragraphs>
  <TotalTime>7</TotalTime>
  <ScaleCrop>false</ScaleCrop>
  <LinksUpToDate>false</LinksUpToDate>
  <CharactersWithSpaces>2897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杰17560035833</cp:lastModifiedBy>
  <dcterms:modified xsi:type="dcterms:W3CDTF">2025-04-02T09:04:33Z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015E53AB75C04A42A540DA5266089B66</vt:lpwstr>
  </property>
  <property fmtid="{D5CDD505-2E9C-101B-9397-08002B2CF9AE}" pid="4" name="KSOTemplateDocerSaveRecord">
    <vt:lpwstr>eyJoZGlkIjoiMzkxYjA1NDI5ZjQwNzJlZGJiYTA2NGRiYjkwMWZiODEiLCJ1c2VySWQiOiIzMzAwNjMxNTgifQ==</vt:lpwstr>
  </property>
</Properties>
</file>