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val="en-US" w:eastAsia="zh-CN"/>
        </w:rPr>
        <w:t>永吉实验高级中学</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永吉实验高级中学</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0889B638">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名称：永吉实验高级中学</w:t>
      </w:r>
    </w:p>
    <w:p w14:paraId="4EF046FF">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：事业单位</w:t>
      </w:r>
    </w:p>
    <w:p w14:paraId="205DC9D9">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认真贯彻党和国家的教育方针政策，根据教育法规，依法治校，执行教育行政部门的指示，努力按教育规律办学，全面完成高中教育任务。</w:t>
      </w:r>
    </w:p>
    <w:p w14:paraId="4B732866">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val="en-US" w:eastAsia="zh-CN"/>
        </w:rPr>
        <w:t>1、</w:t>
      </w:r>
      <w:r>
        <w:rPr>
          <w:rFonts w:hint="eastAsia" w:ascii="仿宋" w:hAnsi="仿宋" w:eastAsia="仿宋"/>
          <w:bCs/>
          <w:kern w:val="0"/>
          <w:sz w:val="32"/>
          <w:szCs w:val="32"/>
          <w:lang w:eastAsia="zh-CN"/>
        </w:rPr>
        <w:t>制定并实施符合国家课程标准和本地区实际情况的课程设置，包括必修课、选修课等。</w:t>
      </w:r>
      <w:r>
        <w:rPr>
          <w:rFonts w:hint="eastAsia" w:ascii="仿宋" w:hAnsi="仿宋" w:eastAsia="仿宋"/>
          <w:bCs/>
          <w:kern w:val="0"/>
          <w:sz w:val="32"/>
          <w:szCs w:val="32"/>
          <w:lang w:val="en-US" w:eastAsia="zh-CN"/>
        </w:rPr>
        <w:t>2、</w:t>
      </w:r>
      <w:r>
        <w:rPr>
          <w:rFonts w:hint="eastAsia" w:ascii="仿宋" w:hAnsi="仿宋" w:eastAsia="仿宋"/>
          <w:bCs/>
          <w:kern w:val="0"/>
          <w:sz w:val="32"/>
          <w:szCs w:val="32"/>
          <w:lang w:eastAsia="zh-CN"/>
        </w:rPr>
        <w:t>负责教师的招聘、培训和管理工作，监督教学过程，确保教学质量。</w:t>
      </w:r>
      <w:r>
        <w:rPr>
          <w:rFonts w:hint="eastAsia" w:ascii="仿宋" w:hAnsi="仿宋" w:eastAsia="仿宋"/>
          <w:bCs/>
          <w:kern w:val="0"/>
          <w:sz w:val="32"/>
          <w:szCs w:val="32"/>
          <w:lang w:val="en-US" w:eastAsia="zh-CN"/>
        </w:rPr>
        <w:t>3、负责学生的入学考试、升学考试等工作，制定并执行学生考勤、评价等制度。4、组织和实施各类考试，对学生成绩进行评价和分析，为学生提供科学合理的评价结果。5、加强教师队伍建设，提高教师素质和能力水平，为教育教学改革与创新提供有力支持。6、营造良好的校园文化氛围，推动校园文化建设，促进学生全面发展。7、积极参与社会服务活动，为社会培养高素质人才，为经济社会发展做出贡献</w:t>
      </w:r>
      <w:r>
        <w:rPr>
          <w:rFonts w:hint="eastAsia" w:ascii="仿宋" w:hAnsi="仿宋" w:eastAsia="仿宋"/>
          <w:kern w:val="0"/>
          <w:sz w:val="32"/>
          <w:szCs w:val="32"/>
          <w:lang w:eastAsia="zh-CN"/>
        </w:rPr>
        <w:t>。</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65045D9A">
      <w:pPr>
        <w:pStyle w:val="12"/>
        <w:ind w:firstLine="627" w:firstLineChars="196"/>
        <w:rPr>
          <w:rFonts w:ascii="仿宋" w:hAnsi="仿宋" w:eastAsia="仿宋"/>
          <w:kern w:val="0"/>
          <w:szCs w:val="32"/>
        </w:rPr>
      </w:pPr>
      <w:r>
        <w:rPr>
          <w:rFonts w:hint="eastAsia" w:ascii="仿宋" w:hAnsi="仿宋" w:eastAsia="仿宋"/>
          <w:kern w:val="0"/>
          <w:szCs w:val="32"/>
        </w:rPr>
        <w:t>机构设置包括：1、校务办公室；2、党委办公室；3、政教处；4、教务处；5、教科处；6、督导室；7、招生办；8、团委；9、工会委员会；10、总务处；11、体艺室</w:t>
      </w:r>
    </w:p>
    <w:p w14:paraId="264FFF22">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251</w:t>
      </w:r>
      <w:r>
        <w:rPr>
          <w:rFonts w:hint="eastAsia" w:ascii="仿宋" w:hAnsi="仿宋" w:eastAsia="仿宋"/>
          <w:kern w:val="0"/>
          <w:szCs w:val="32"/>
        </w:rPr>
        <w:t>人，编制数</w:t>
      </w:r>
      <w:r>
        <w:rPr>
          <w:rFonts w:hint="eastAsia" w:ascii="仿宋" w:hAnsi="仿宋" w:eastAsia="仿宋"/>
          <w:kern w:val="0"/>
          <w:szCs w:val="32"/>
          <w:lang w:val="en-US" w:eastAsia="zh-CN"/>
        </w:rPr>
        <w:t>265</w:t>
      </w:r>
      <w:r>
        <w:rPr>
          <w:rFonts w:hint="eastAsia" w:ascii="仿宋" w:hAnsi="仿宋" w:eastAsia="仿宋"/>
          <w:kern w:val="0"/>
          <w:szCs w:val="32"/>
        </w:rPr>
        <w:t>人，领导职数</w:t>
      </w:r>
      <w:r>
        <w:rPr>
          <w:rFonts w:hint="eastAsia" w:ascii="仿宋" w:hAnsi="仿宋" w:eastAsia="仿宋"/>
          <w:kern w:val="0"/>
          <w:szCs w:val="32"/>
          <w:lang w:val="en-US" w:eastAsia="zh-CN"/>
        </w:rPr>
        <w:t>6</w:t>
      </w:r>
      <w:r>
        <w:rPr>
          <w:rFonts w:hint="eastAsia" w:ascii="仿宋" w:hAnsi="仿宋" w:eastAsia="仿宋"/>
          <w:kern w:val="0"/>
          <w:szCs w:val="32"/>
        </w:rPr>
        <w:t>个。</w:t>
      </w:r>
    </w:p>
    <w:p w14:paraId="017603A3">
      <w:pPr>
        <w:jc w:val="left"/>
        <w:rPr>
          <w:rFonts w:ascii="仿宋" w:hAnsi="仿宋" w:eastAsia="仿宋"/>
          <w:sz w:val="32"/>
          <w:szCs w:val="32"/>
        </w:rPr>
      </w:pP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AE1AE2D">
      <w:pPr>
        <w:jc w:val="center"/>
        <w:rPr>
          <w:rFonts w:hint="eastAsia" w:ascii="黑体" w:hAnsi="黑体" w:eastAsia="黑体"/>
          <w:sz w:val="32"/>
          <w:szCs w:val="32"/>
        </w:rPr>
      </w:pPr>
    </w:p>
    <w:p w14:paraId="0BEA2C5D">
      <w:pPr>
        <w:jc w:val="center"/>
        <w:rPr>
          <w:rFonts w:hint="eastAsia" w:ascii="黑体" w:hAnsi="黑体" w:eastAsia="黑体"/>
          <w:sz w:val="32"/>
          <w:szCs w:val="32"/>
        </w:rPr>
      </w:pPr>
    </w:p>
    <w:p w14:paraId="1A0D7FF2">
      <w:pPr>
        <w:jc w:val="center"/>
        <w:rPr>
          <w:rFonts w:hint="eastAsia" w:ascii="黑体" w:hAnsi="黑体" w:eastAsia="黑体"/>
          <w:sz w:val="32"/>
          <w:szCs w:val="32"/>
        </w:rPr>
      </w:pPr>
    </w:p>
    <w:p w14:paraId="5C3C02C5">
      <w:pPr>
        <w:jc w:val="center"/>
        <w:rPr>
          <w:rFonts w:hint="eastAsia" w:ascii="黑体" w:hAnsi="黑体" w:eastAsia="黑体"/>
          <w:sz w:val="32"/>
          <w:szCs w:val="32"/>
        </w:rPr>
      </w:pPr>
    </w:p>
    <w:p w14:paraId="62D4A4F0">
      <w:pPr>
        <w:jc w:val="center"/>
        <w:rPr>
          <w:rFonts w:hint="eastAsia" w:ascii="黑体" w:hAnsi="黑体" w:eastAsia="黑体"/>
          <w:sz w:val="32"/>
          <w:szCs w:val="32"/>
        </w:rPr>
      </w:pPr>
    </w:p>
    <w:p w14:paraId="029D6021">
      <w:pPr>
        <w:jc w:val="center"/>
        <w:rPr>
          <w:rFonts w:hint="eastAsia" w:ascii="黑体" w:hAnsi="黑体" w:eastAsia="黑体"/>
          <w:sz w:val="32"/>
          <w:szCs w:val="32"/>
        </w:rPr>
      </w:pPr>
    </w:p>
    <w:p w14:paraId="6A5B3DA3">
      <w:pPr>
        <w:jc w:val="center"/>
        <w:rPr>
          <w:rFonts w:hint="eastAsia" w:ascii="黑体" w:hAnsi="黑体" w:eastAsia="黑体"/>
          <w:sz w:val="32"/>
          <w:szCs w:val="32"/>
        </w:rPr>
      </w:pPr>
    </w:p>
    <w:p w14:paraId="71FED5E4">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3331.94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3270.86</w:t>
      </w:r>
      <w:r>
        <w:rPr>
          <w:rFonts w:hint="eastAsia" w:ascii="仿宋" w:hAnsi="仿宋" w:eastAsia="仿宋"/>
          <w:sz w:val="32"/>
          <w:szCs w:val="32"/>
        </w:rPr>
        <w:t>万元增</w:t>
      </w:r>
      <w:r>
        <w:rPr>
          <w:rFonts w:hint="eastAsia" w:ascii="仿宋" w:hAnsi="仿宋" w:eastAsia="仿宋"/>
          <w:sz w:val="32"/>
          <w:szCs w:val="32"/>
          <w:lang w:val="en-US" w:eastAsia="zh-CN"/>
        </w:rPr>
        <w:t>加61.08</w:t>
      </w:r>
      <w:r>
        <w:rPr>
          <w:rFonts w:hint="eastAsia" w:ascii="仿宋" w:hAnsi="仿宋" w:eastAsia="仿宋"/>
          <w:sz w:val="32"/>
          <w:szCs w:val="32"/>
        </w:rPr>
        <w:t>万元，主要原因：</w:t>
      </w:r>
      <w:r>
        <w:rPr>
          <w:rFonts w:hint="eastAsia" w:ascii="仿宋" w:hAnsi="仿宋" w:eastAsia="仿宋"/>
          <w:sz w:val="32"/>
          <w:szCs w:val="32"/>
          <w:lang w:val="en-US" w:eastAsia="zh-CN"/>
        </w:rPr>
        <w:t>人员增加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3331.94</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3331.94</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3331.94</w:t>
      </w:r>
      <w:r>
        <w:rPr>
          <w:rFonts w:hint="eastAsia" w:ascii="仿宋" w:hAnsi="仿宋" w:eastAsia="仿宋"/>
          <w:sz w:val="32"/>
          <w:szCs w:val="32"/>
        </w:rPr>
        <w:t>万元，其中：基本支出</w:t>
      </w:r>
      <w:r>
        <w:rPr>
          <w:rFonts w:hint="eastAsia" w:ascii="仿宋" w:hAnsi="仿宋" w:eastAsia="仿宋"/>
          <w:sz w:val="32"/>
          <w:szCs w:val="32"/>
          <w:lang w:val="en-US" w:eastAsia="zh-CN"/>
        </w:rPr>
        <w:t>3292.97</w:t>
      </w:r>
      <w:r>
        <w:rPr>
          <w:rFonts w:hint="eastAsia" w:ascii="仿宋" w:hAnsi="仿宋" w:eastAsia="仿宋"/>
          <w:sz w:val="32"/>
          <w:szCs w:val="32"/>
        </w:rPr>
        <w:t>万元，占</w:t>
      </w:r>
      <w:r>
        <w:rPr>
          <w:rFonts w:hint="eastAsia" w:ascii="仿宋" w:hAnsi="仿宋" w:eastAsia="仿宋"/>
          <w:sz w:val="32"/>
          <w:szCs w:val="32"/>
          <w:lang w:val="en-US" w:eastAsia="zh-CN"/>
        </w:rPr>
        <w:t>98.83</w:t>
      </w:r>
      <w:r>
        <w:rPr>
          <w:rFonts w:hint="eastAsia" w:ascii="仿宋" w:hAnsi="仿宋" w:eastAsia="仿宋"/>
          <w:sz w:val="32"/>
          <w:szCs w:val="32"/>
        </w:rPr>
        <w:t>%；项目支出</w:t>
      </w:r>
      <w:r>
        <w:rPr>
          <w:rFonts w:hint="eastAsia" w:ascii="仿宋" w:hAnsi="仿宋" w:eastAsia="仿宋"/>
          <w:sz w:val="32"/>
          <w:szCs w:val="32"/>
          <w:lang w:val="en-US" w:eastAsia="zh-CN"/>
        </w:rPr>
        <w:t>38.97</w:t>
      </w:r>
      <w:r>
        <w:rPr>
          <w:rFonts w:hint="eastAsia" w:ascii="仿宋" w:hAnsi="仿宋" w:eastAsia="仿宋"/>
          <w:sz w:val="32"/>
          <w:szCs w:val="32"/>
        </w:rPr>
        <w:t>万元，占</w:t>
      </w:r>
      <w:r>
        <w:rPr>
          <w:rFonts w:hint="eastAsia" w:ascii="仿宋" w:hAnsi="仿宋" w:eastAsia="仿宋"/>
          <w:sz w:val="32"/>
          <w:szCs w:val="32"/>
          <w:lang w:val="en-US" w:eastAsia="zh-CN"/>
        </w:rPr>
        <w:t>1.17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3331.94</w:t>
      </w:r>
      <w:r>
        <w:rPr>
          <w:rFonts w:hint="eastAsia" w:ascii="仿宋" w:hAnsi="仿宋" w:eastAsia="仿宋"/>
          <w:sz w:val="32"/>
          <w:szCs w:val="32"/>
        </w:rPr>
        <w:t>万元，其中：本年收入</w:t>
      </w:r>
      <w:r>
        <w:rPr>
          <w:rFonts w:hint="eastAsia" w:ascii="仿宋" w:hAnsi="仿宋" w:eastAsia="仿宋"/>
          <w:sz w:val="32"/>
          <w:szCs w:val="32"/>
          <w:lang w:val="en-US" w:eastAsia="zh-CN"/>
        </w:rPr>
        <w:t>3331.94</w:t>
      </w:r>
      <w:r>
        <w:rPr>
          <w:rFonts w:hint="eastAsia" w:ascii="仿宋" w:hAnsi="仿宋" w:eastAsia="仿宋"/>
          <w:sz w:val="32"/>
          <w:szCs w:val="32"/>
        </w:rPr>
        <w:t>万元。本年支出</w:t>
      </w:r>
      <w:r>
        <w:rPr>
          <w:rFonts w:hint="eastAsia" w:ascii="仿宋" w:hAnsi="仿宋" w:eastAsia="仿宋"/>
          <w:sz w:val="32"/>
          <w:szCs w:val="32"/>
          <w:lang w:val="en-US" w:eastAsia="zh-CN"/>
        </w:rPr>
        <w:t>3331.94</w:t>
      </w:r>
      <w:r>
        <w:rPr>
          <w:rFonts w:hint="eastAsia" w:ascii="仿宋" w:hAnsi="仿宋" w:eastAsia="仿宋"/>
          <w:sz w:val="32"/>
          <w:szCs w:val="32"/>
        </w:rPr>
        <w:t>万元，支出包括：</w:t>
      </w:r>
      <w:r>
        <w:rPr>
          <w:rFonts w:hint="eastAsia" w:ascii="仿宋" w:hAnsi="仿宋" w:eastAsia="仿宋"/>
          <w:sz w:val="32"/>
          <w:szCs w:val="32"/>
          <w:lang w:val="en-US" w:eastAsia="zh-CN"/>
        </w:rPr>
        <w:t>教育支出2672.29</w:t>
      </w:r>
      <w:r>
        <w:rPr>
          <w:rFonts w:hint="eastAsia" w:ascii="仿宋" w:hAnsi="仿宋" w:eastAsia="仿宋"/>
          <w:sz w:val="32"/>
          <w:szCs w:val="32"/>
        </w:rPr>
        <w:t>，社会保障和就业支出</w:t>
      </w:r>
      <w:r>
        <w:rPr>
          <w:rFonts w:hint="eastAsia" w:ascii="仿宋" w:hAnsi="仿宋" w:eastAsia="仿宋"/>
          <w:sz w:val="32"/>
          <w:szCs w:val="32"/>
          <w:lang w:val="en-US" w:eastAsia="zh-CN"/>
        </w:rPr>
        <w:t>373.86</w:t>
      </w:r>
      <w:r>
        <w:rPr>
          <w:rFonts w:hint="eastAsia" w:ascii="仿宋" w:hAnsi="仿宋" w:eastAsia="仿宋"/>
          <w:sz w:val="32"/>
          <w:szCs w:val="32"/>
        </w:rPr>
        <w:t>万元，，住房保障支出</w:t>
      </w:r>
      <w:r>
        <w:rPr>
          <w:rFonts w:hint="eastAsia" w:ascii="仿宋" w:hAnsi="仿宋" w:eastAsia="仿宋"/>
          <w:sz w:val="32"/>
          <w:szCs w:val="32"/>
          <w:lang w:val="en-US" w:eastAsia="zh-CN"/>
        </w:rPr>
        <w:t>285.79</w:t>
      </w:r>
      <w:r>
        <w:rPr>
          <w:rFonts w:hint="eastAsia" w:ascii="仿宋" w:hAnsi="仿宋" w:eastAsia="仿宋"/>
          <w:sz w:val="32"/>
          <w:szCs w:val="32"/>
        </w:rPr>
        <w:t>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3331.94</w:t>
      </w:r>
      <w:r>
        <w:rPr>
          <w:rFonts w:hint="eastAsia" w:ascii="仿宋" w:hAnsi="仿宋" w:eastAsia="仿宋"/>
          <w:sz w:val="32"/>
          <w:szCs w:val="32"/>
        </w:rPr>
        <w:t>万元，其中：基本支出</w:t>
      </w:r>
      <w:r>
        <w:rPr>
          <w:rFonts w:hint="eastAsia" w:ascii="仿宋" w:hAnsi="仿宋" w:eastAsia="仿宋"/>
          <w:sz w:val="32"/>
          <w:szCs w:val="32"/>
          <w:lang w:val="en-US" w:eastAsia="zh-CN"/>
        </w:rPr>
        <w:t>3292.97</w:t>
      </w:r>
      <w:r>
        <w:rPr>
          <w:rFonts w:hint="eastAsia" w:ascii="仿宋" w:hAnsi="仿宋" w:eastAsia="仿宋"/>
          <w:sz w:val="32"/>
          <w:szCs w:val="32"/>
        </w:rPr>
        <w:t>万元，占</w:t>
      </w:r>
      <w:r>
        <w:rPr>
          <w:rFonts w:hint="eastAsia" w:ascii="仿宋" w:hAnsi="仿宋" w:eastAsia="仿宋"/>
          <w:sz w:val="32"/>
          <w:szCs w:val="32"/>
          <w:lang w:val="en-US" w:eastAsia="zh-CN"/>
        </w:rPr>
        <w:t>98.83</w:t>
      </w:r>
      <w:r>
        <w:rPr>
          <w:rFonts w:hint="eastAsia" w:ascii="仿宋" w:hAnsi="仿宋" w:eastAsia="仿宋"/>
          <w:sz w:val="32"/>
          <w:szCs w:val="32"/>
        </w:rPr>
        <w:t>%；项目支出</w:t>
      </w:r>
      <w:r>
        <w:rPr>
          <w:rFonts w:hint="eastAsia" w:ascii="仿宋" w:hAnsi="仿宋" w:eastAsia="仿宋"/>
          <w:sz w:val="32"/>
          <w:szCs w:val="32"/>
          <w:lang w:val="en-US" w:eastAsia="zh-CN"/>
        </w:rPr>
        <w:t>38.97</w:t>
      </w:r>
      <w:r>
        <w:rPr>
          <w:rFonts w:hint="eastAsia" w:ascii="仿宋" w:hAnsi="仿宋" w:eastAsia="仿宋"/>
          <w:sz w:val="32"/>
          <w:szCs w:val="32"/>
        </w:rPr>
        <w:t>万元，占</w:t>
      </w:r>
      <w:r>
        <w:rPr>
          <w:rFonts w:hint="eastAsia" w:ascii="仿宋" w:hAnsi="仿宋" w:eastAsia="仿宋"/>
          <w:sz w:val="32"/>
          <w:szCs w:val="32"/>
          <w:lang w:val="en-US" w:eastAsia="zh-CN"/>
        </w:rPr>
        <w:t>1.17</w:t>
      </w:r>
      <w:r>
        <w:rPr>
          <w:rFonts w:hint="eastAsia" w:ascii="仿宋" w:hAnsi="仿宋" w:eastAsia="仿宋"/>
          <w:sz w:val="32"/>
          <w:szCs w:val="32"/>
        </w:rPr>
        <w:t>%。基本支出中，人员经费</w:t>
      </w:r>
      <w:r>
        <w:rPr>
          <w:rFonts w:hint="eastAsia" w:ascii="仿宋" w:hAnsi="仿宋" w:eastAsia="仿宋"/>
          <w:sz w:val="32"/>
          <w:szCs w:val="32"/>
          <w:lang w:val="en-US" w:eastAsia="zh-CN"/>
        </w:rPr>
        <w:t>3247.21</w:t>
      </w:r>
      <w:r>
        <w:rPr>
          <w:rFonts w:hint="eastAsia" w:ascii="仿宋" w:hAnsi="仿宋" w:eastAsia="仿宋"/>
          <w:sz w:val="32"/>
          <w:szCs w:val="32"/>
        </w:rPr>
        <w:t>万元，占</w:t>
      </w:r>
      <w:r>
        <w:rPr>
          <w:rFonts w:hint="eastAsia" w:ascii="仿宋" w:hAnsi="仿宋" w:eastAsia="仿宋"/>
          <w:sz w:val="32"/>
          <w:szCs w:val="32"/>
          <w:lang w:val="en-US" w:eastAsia="zh-CN"/>
        </w:rPr>
        <w:t>98.61</w:t>
      </w:r>
      <w:r>
        <w:rPr>
          <w:rFonts w:hint="eastAsia" w:ascii="仿宋" w:hAnsi="仿宋" w:eastAsia="仿宋"/>
          <w:sz w:val="32"/>
          <w:szCs w:val="32"/>
        </w:rPr>
        <w:t>%；公用经费</w:t>
      </w:r>
      <w:r>
        <w:rPr>
          <w:rFonts w:hint="eastAsia" w:ascii="仿宋" w:hAnsi="仿宋" w:eastAsia="仿宋"/>
          <w:sz w:val="32"/>
          <w:szCs w:val="32"/>
          <w:lang w:val="en-US" w:eastAsia="zh-CN"/>
        </w:rPr>
        <w:t>45.76</w:t>
      </w:r>
      <w:r>
        <w:rPr>
          <w:rFonts w:hint="eastAsia" w:ascii="仿宋" w:hAnsi="仿宋" w:eastAsia="仿宋"/>
          <w:sz w:val="32"/>
          <w:szCs w:val="32"/>
        </w:rPr>
        <w:t>万元，占</w:t>
      </w:r>
      <w:r>
        <w:rPr>
          <w:rFonts w:hint="eastAsia" w:ascii="仿宋" w:hAnsi="仿宋" w:eastAsia="仿宋"/>
          <w:sz w:val="32"/>
          <w:szCs w:val="32"/>
          <w:lang w:val="en-US" w:eastAsia="zh-CN"/>
        </w:rPr>
        <w:t>1.39</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教育支出</w:t>
      </w:r>
      <w:r>
        <w:rPr>
          <w:rFonts w:hint="eastAsia" w:ascii="仿宋" w:hAnsi="仿宋" w:eastAsia="仿宋"/>
          <w:sz w:val="32"/>
          <w:szCs w:val="32"/>
        </w:rPr>
        <w:t>支出</w:t>
      </w:r>
      <w:r>
        <w:rPr>
          <w:rFonts w:hint="eastAsia" w:ascii="仿宋" w:hAnsi="仿宋" w:eastAsia="仿宋"/>
          <w:sz w:val="32"/>
          <w:szCs w:val="32"/>
          <w:lang w:val="en-US" w:eastAsia="zh-CN"/>
        </w:rPr>
        <w:t>2672.29</w:t>
      </w:r>
      <w:r>
        <w:rPr>
          <w:rFonts w:hint="eastAsia" w:ascii="仿宋" w:hAnsi="仿宋" w:eastAsia="仿宋"/>
          <w:sz w:val="32"/>
          <w:szCs w:val="32"/>
        </w:rPr>
        <w:t>万元，占</w:t>
      </w:r>
      <w:r>
        <w:rPr>
          <w:rFonts w:hint="eastAsia" w:ascii="仿宋" w:hAnsi="仿宋" w:eastAsia="仿宋"/>
          <w:sz w:val="32"/>
          <w:szCs w:val="32"/>
          <w:lang w:val="en-US" w:eastAsia="zh-CN"/>
        </w:rPr>
        <w:t>80.20</w:t>
      </w:r>
      <w:r>
        <w:rPr>
          <w:rFonts w:hint="eastAsia" w:ascii="仿宋" w:hAnsi="仿宋" w:eastAsia="仿宋"/>
          <w:sz w:val="32"/>
          <w:szCs w:val="32"/>
        </w:rPr>
        <w:t>%，主要用于：工资、对个人和家庭补助、商品和服务、职工基本医疗保险等支出。</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373.86</w:t>
      </w:r>
      <w:r>
        <w:rPr>
          <w:rFonts w:hint="eastAsia" w:ascii="仿宋" w:hAnsi="仿宋" w:eastAsia="仿宋"/>
          <w:sz w:val="32"/>
          <w:szCs w:val="32"/>
        </w:rPr>
        <w:t>万元，占</w:t>
      </w:r>
      <w:r>
        <w:rPr>
          <w:rFonts w:hint="eastAsia" w:ascii="仿宋" w:hAnsi="仿宋" w:eastAsia="仿宋"/>
          <w:sz w:val="32"/>
          <w:szCs w:val="32"/>
          <w:lang w:val="en-US" w:eastAsia="zh-CN"/>
        </w:rPr>
        <w:t>11.22</w:t>
      </w:r>
      <w:r>
        <w:rPr>
          <w:rFonts w:hint="eastAsia" w:ascii="仿宋" w:hAnsi="仿宋" w:eastAsia="仿宋"/>
          <w:sz w:val="32"/>
          <w:szCs w:val="32"/>
        </w:rPr>
        <w:t>%，主要用于：机关事业单位养老保险缴费、其他社会保障经费。</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285.79</w:t>
      </w:r>
      <w:r>
        <w:rPr>
          <w:rFonts w:hint="eastAsia" w:ascii="仿宋" w:hAnsi="仿宋" w:eastAsia="仿宋"/>
          <w:sz w:val="32"/>
          <w:szCs w:val="32"/>
        </w:rPr>
        <w:t>万元，占</w:t>
      </w:r>
      <w:r>
        <w:rPr>
          <w:rFonts w:hint="eastAsia" w:ascii="仿宋" w:hAnsi="仿宋" w:eastAsia="仿宋"/>
          <w:sz w:val="32"/>
          <w:szCs w:val="32"/>
          <w:lang w:val="en-US" w:eastAsia="zh-CN"/>
        </w:rPr>
        <w:t>8.58</w:t>
      </w:r>
      <w:r>
        <w:rPr>
          <w:rFonts w:hint="eastAsia" w:ascii="仿宋" w:hAnsi="仿宋" w:eastAsia="仿宋"/>
          <w:sz w:val="32"/>
          <w:szCs w:val="32"/>
        </w:rPr>
        <w:t>%，主要用于：住房公积金。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3292.97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3247.21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45.76</w:t>
      </w:r>
      <w:r>
        <w:rPr>
          <w:rFonts w:hint="eastAsia" w:ascii="仿宋" w:hAnsi="仿宋" w:eastAsia="仿宋"/>
          <w:sz w:val="32"/>
          <w:szCs w:val="32"/>
        </w:rPr>
        <w:t>万元，主要包括：工会经费。</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lang w:val="en-US" w:eastAsia="zh-CN"/>
        </w:rPr>
        <w:t>2025年我单位无“三公经费”预算支出</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78C10EA8">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2024年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45.76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减少7.63</w:t>
      </w:r>
      <w:r>
        <w:rPr>
          <w:rFonts w:hint="eastAsia" w:ascii="仿宋" w:hAnsi="仿宋" w:eastAsia="仿宋"/>
          <w:sz w:val="32"/>
          <w:szCs w:val="32"/>
        </w:rPr>
        <w:t>万元，</w:t>
      </w:r>
      <w:r>
        <w:rPr>
          <w:rFonts w:hint="eastAsia" w:ascii="仿宋" w:hAnsi="仿宋" w:eastAsia="仿宋"/>
          <w:sz w:val="32"/>
          <w:szCs w:val="32"/>
          <w:lang w:val="en-US" w:eastAsia="zh-CN"/>
        </w:rPr>
        <w:t>下降14.29</w:t>
      </w:r>
      <w:r>
        <w:rPr>
          <w:rFonts w:hint="eastAsia" w:ascii="仿宋" w:hAnsi="仿宋" w:eastAsia="仿宋"/>
          <w:sz w:val="32"/>
          <w:szCs w:val="32"/>
        </w:rPr>
        <w:t>%，主要原因是</w:t>
      </w:r>
      <w:r>
        <w:rPr>
          <w:rFonts w:hint="eastAsia" w:ascii="仿宋" w:hAnsi="仿宋" w:eastAsia="仿宋"/>
          <w:sz w:val="32"/>
          <w:szCs w:val="32"/>
          <w:lang w:eastAsia="zh-CN"/>
        </w:rPr>
        <w:t>商品和服务支出未列基本支出</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1</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eastAsia="zh-CN"/>
        </w:rPr>
        <w:t>：</w:t>
      </w:r>
      <w:r>
        <w:rPr>
          <w:rFonts w:hint="eastAsia" w:ascii="仿宋" w:hAnsi="仿宋" w:eastAsia="仿宋"/>
          <w:sz w:val="32"/>
          <w:szCs w:val="32"/>
          <w:lang w:val="en-US" w:eastAsia="zh-CN"/>
        </w:rPr>
        <w:t>无</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3C527A8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2</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39.97</w:t>
      </w:r>
      <w:r>
        <w:rPr>
          <w:rFonts w:hint="eastAsia" w:ascii="仿宋" w:hAnsi="仿宋" w:eastAsia="仿宋"/>
          <w:sz w:val="32"/>
          <w:szCs w:val="32"/>
        </w:rPr>
        <w:t>万元。</w:t>
      </w: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31AC524C">
      <w:pPr>
        <w:rPr>
          <w:rFonts w:hint="eastAsia" w:ascii="黑体" w:hAnsi="黑体" w:eastAsia="黑体"/>
          <w:sz w:val="32"/>
          <w:szCs w:val="32"/>
        </w:rPr>
      </w:pPr>
      <w:r>
        <w:rPr>
          <w:rFonts w:hint="eastAsia" w:ascii="黑体" w:hAnsi="黑体" w:eastAsia="黑体"/>
          <w:sz w:val="32"/>
          <w:szCs w:val="32"/>
        </w:rPr>
        <w:br w:type="page"/>
      </w: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2530D14"/>
    <w:rsid w:val="034968DF"/>
    <w:rsid w:val="03D7309C"/>
    <w:rsid w:val="03F014FB"/>
    <w:rsid w:val="03F248D4"/>
    <w:rsid w:val="05AE6735"/>
    <w:rsid w:val="07C71E05"/>
    <w:rsid w:val="0A450E4E"/>
    <w:rsid w:val="0A7F599D"/>
    <w:rsid w:val="0ADA21B9"/>
    <w:rsid w:val="0B225850"/>
    <w:rsid w:val="0B4115AF"/>
    <w:rsid w:val="0C633590"/>
    <w:rsid w:val="0C7C5D37"/>
    <w:rsid w:val="0D0F40E1"/>
    <w:rsid w:val="0E0E4A27"/>
    <w:rsid w:val="0E235FAD"/>
    <w:rsid w:val="0E933B6E"/>
    <w:rsid w:val="0F4C4086"/>
    <w:rsid w:val="10D9450A"/>
    <w:rsid w:val="112B3A0C"/>
    <w:rsid w:val="117169F8"/>
    <w:rsid w:val="11DF6BD5"/>
    <w:rsid w:val="12C62CA4"/>
    <w:rsid w:val="141D13CA"/>
    <w:rsid w:val="15DA5399"/>
    <w:rsid w:val="187E3884"/>
    <w:rsid w:val="18F97B94"/>
    <w:rsid w:val="191A0446"/>
    <w:rsid w:val="1ABA46D4"/>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46A45"/>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B9236C9"/>
    <w:rsid w:val="3C4C15D1"/>
    <w:rsid w:val="3CE440CF"/>
    <w:rsid w:val="3CEA5A8A"/>
    <w:rsid w:val="3D897F97"/>
    <w:rsid w:val="3DA7578C"/>
    <w:rsid w:val="3F597259"/>
    <w:rsid w:val="3F6B774D"/>
    <w:rsid w:val="40095632"/>
    <w:rsid w:val="430260DD"/>
    <w:rsid w:val="430D0955"/>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560C1"/>
    <w:rsid w:val="51BB428B"/>
    <w:rsid w:val="52DF1D28"/>
    <w:rsid w:val="53A4083B"/>
    <w:rsid w:val="54923E8D"/>
    <w:rsid w:val="54941844"/>
    <w:rsid w:val="5538455E"/>
    <w:rsid w:val="566F21D7"/>
    <w:rsid w:val="567F658B"/>
    <w:rsid w:val="56A94595"/>
    <w:rsid w:val="580A299B"/>
    <w:rsid w:val="5A76188F"/>
    <w:rsid w:val="5B5D76B7"/>
    <w:rsid w:val="5B8E44C5"/>
    <w:rsid w:val="5C982767"/>
    <w:rsid w:val="5CD80EBE"/>
    <w:rsid w:val="5CE704FB"/>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6C8504F"/>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C8E1A3D"/>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2676</Words>
  <Characters>2967</Characters>
  <Lines>22</Lines>
  <Paragraphs>6</Paragraphs>
  <TotalTime>103</TotalTime>
  <ScaleCrop>false</ScaleCrop>
  <LinksUpToDate>false</LinksUpToDate>
  <CharactersWithSpaces>3035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2025-04-09T02:22:58Z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91B02EFB834D4E56B03BC0DA00DD01B3_13</vt:lpwstr>
  </property>
  <property fmtid="{D5CDD505-2E9C-101B-9397-08002B2CF9AE}" pid="4" name="KSOTemplateDocerSaveRecord">
    <vt:lpwstr>eyJoZGlkIjoiYjNjY2RiMDhlMzE1NzgyZTlkMzI1OTM4MGRhZThkMjciLCJ1c2VySWQiOiIyMTkyNDM1MzUifQ==</vt:lpwstr>
  </property>
</Properties>
</file>